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30C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3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1.9 OF THE HOUSE OF REPRESENTATIVES, RELATING TO THE APPOINTMENT OF COMMITTEES BY THE SPEAKER, SO AS TO PROVIDE THAT THE SPEAKER IS AUTHORIZED TO CREATE CERTAIN AD HOC COMMITTEES UNDER CERTAIN CIRCUMSTANCES.</w:t>
      </w:r>
    </w:p>
    <w:p w:rsidR="006F30C8" w:rsidRDefault="006F3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2286" w:rsidRDefault="00FA2286" w:rsidP="0059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w:t>
      </w:r>
      <w:r w:rsidR="00B1301E">
        <w:t>resolved</w:t>
      </w:r>
      <w:r>
        <w:t xml:space="preserve"> by the House of Representatives:</w:t>
      </w:r>
    </w:p>
    <w:p w:rsidR="00FA2286" w:rsidRDefault="00FA2286" w:rsidP="0059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475" w:rsidRDefault="00893475" w:rsidP="0059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Rule 1.9 of the Rules of the House of Representatives be amended by adding a new undesignated paragraph at the end to read:</w:t>
      </w:r>
    </w:p>
    <w:p w:rsidR="00893475" w:rsidRDefault="00893475" w:rsidP="0059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475" w:rsidRPr="00B64720" w:rsidRDefault="00893475" w:rsidP="00893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64720">
        <w:rPr>
          <w:szCs w:val="22"/>
        </w:rPr>
        <w:tab/>
      </w:r>
      <w:r w:rsidR="00FA2286">
        <w:rPr>
          <w:szCs w:val="22"/>
        </w:rPr>
        <w:t>“</w:t>
      </w:r>
      <w:r w:rsidRPr="00B64720">
        <w:rPr>
          <w:szCs w:val="22"/>
        </w:rPr>
        <w:t>Provided</w:t>
      </w:r>
      <w:r w:rsidRPr="00B64720">
        <w:rPr>
          <w:i/>
          <w:szCs w:val="22"/>
        </w:rPr>
        <w:t>,</w:t>
      </w:r>
      <w:r w:rsidRPr="00B64720">
        <w:rPr>
          <w:szCs w:val="22"/>
        </w:rPr>
        <w:t xml:space="preserve"> the Speaker may appoint an individual ad hoc committee to consider a specific legislative issue that he may refer to the committee.  An ad hoc committee appointed pursuant to this rule </w:t>
      </w:r>
      <w:r w:rsidR="00FA2286">
        <w:rPr>
          <w:szCs w:val="22"/>
        </w:rPr>
        <w:t>has</w:t>
      </w:r>
      <w:r w:rsidRPr="00B64720">
        <w:rPr>
          <w:szCs w:val="22"/>
        </w:rPr>
        <w:t xml:space="preserve"> the same legislative authority provided to standing committees including</w:t>
      </w:r>
      <w:r w:rsidR="00FA2286">
        <w:rPr>
          <w:szCs w:val="22"/>
        </w:rPr>
        <w:t>,</w:t>
      </w:r>
      <w:r w:rsidRPr="00B64720">
        <w:rPr>
          <w:szCs w:val="22"/>
        </w:rPr>
        <w:t xml:space="preserve"> but not limited to</w:t>
      </w:r>
      <w:r w:rsidR="00FA2286">
        <w:rPr>
          <w:szCs w:val="22"/>
        </w:rPr>
        <w:t>,</w:t>
      </w:r>
      <w:r w:rsidRPr="00B64720">
        <w:rPr>
          <w:szCs w:val="22"/>
        </w:rPr>
        <w:t xml:space="preserve"> the election of officers, adoption of committee rules, debate</w:t>
      </w:r>
      <w:r w:rsidR="00FA2286">
        <w:rPr>
          <w:szCs w:val="22"/>
        </w:rPr>
        <w:t>,</w:t>
      </w:r>
      <w:r w:rsidRPr="00B64720">
        <w:rPr>
          <w:szCs w:val="22"/>
        </w:rPr>
        <w:t xml:space="preserve"> and consideration of legislation referred to it</w:t>
      </w:r>
      <w:r w:rsidR="00FA2286">
        <w:rPr>
          <w:szCs w:val="22"/>
        </w:rPr>
        <w:t>.</w:t>
      </w:r>
      <w:r w:rsidR="00B64720">
        <w:rPr>
          <w:szCs w:val="22"/>
        </w:rPr>
        <w:t xml:space="preserve"> </w:t>
      </w:r>
      <w:r w:rsidR="00436C6B">
        <w:rPr>
          <w:szCs w:val="22"/>
        </w:rPr>
        <w:t xml:space="preserve"> The Speaker</w:t>
      </w:r>
      <w:r w:rsidR="00717B74">
        <w:rPr>
          <w:szCs w:val="22"/>
        </w:rPr>
        <w:t xml:space="preserve"> </w:t>
      </w:r>
      <w:r w:rsidR="00436C6B">
        <w:rPr>
          <w:szCs w:val="22"/>
        </w:rPr>
        <w:t xml:space="preserve">also may </w:t>
      </w:r>
      <w:r w:rsidRPr="00B64720">
        <w:rPr>
          <w:szCs w:val="22"/>
        </w:rPr>
        <w:t>assign the staff, as appropriate, to assist the ad hoc committee in its work.  The ad hoc committee shall dissolve upon completion of its business, as determined by the Speaker.</w:t>
      </w:r>
      <w:r w:rsidR="00FA2286">
        <w:rPr>
          <w:szCs w:val="22"/>
        </w:rPr>
        <w:t>”</w:t>
      </w:r>
      <w:r w:rsidRPr="00B64720">
        <w:rPr>
          <w:szCs w:val="22"/>
        </w:rPr>
        <w:t xml:space="preserve">  </w:t>
      </w:r>
    </w:p>
    <w:p w:rsidR="00596564" w:rsidRDefault="008F0109" w:rsidP="004A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6564" w:rsidRDefault="00596564" w:rsidP="00596564">
      <w:pPr>
        <w:suppressAutoHyphens/>
      </w:pPr>
    </w:p>
    <w:sectPr w:rsidR="00596564" w:rsidSect="005965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0C8" w:rsidRDefault="006F30C8" w:rsidP="009F0C77">
      <w:r>
        <w:separator/>
      </w:r>
    </w:p>
  </w:endnote>
  <w:endnote w:type="continuationSeparator" w:id="0">
    <w:p w:rsidR="006F30C8" w:rsidRDefault="006F30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359F6B-3F9F-4D6A-B6F6-FDE5DC3C6BD9}"/>
    <w:embedBold r:id="rId2" w:fontKey="{6D4FF7CF-028C-40F7-A523-425AEEBE8BE1}"/>
    <w:embedItalic r:id="rId3" w:fontKey="{0F4E346F-1A32-41F0-95AC-8B388CAAD1BA}"/>
  </w:font>
  <w:font w:name="Calibri">
    <w:panose1 w:val="020F0502020204030204"/>
    <w:charset w:val="00"/>
    <w:family w:val="swiss"/>
    <w:pitch w:val="variable"/>
    <w:sig w:usb0="A00002EF" w:usb1="4000207B" w:usb2="00000000" w:usb3="00000000" w:csb0="0000009F" w:csb1="00000000"/>
    <w:embedRegular r:id="rId4" w:fontKey="{D9B95888-8C8E-430C-AC92-56DF6E8F478B}"/>
  </w:font>
  <w:font w:name="Tahoma">
    <w:panose1 w:val="020B0604030504040204"/>
    <w:charset w:val="00"/>
    <w:family w:val="swiss"/>
    <w:pitch w:val="variable"/>
    <w:sig w:usb0="61002A87" w:usb1="80000000" w:usb2="00000008" w:usb3="00000000" w:csb0="000101FF" w:csb1="00000000"/>
    <w:embedRegular r:id="rId5" w:fontKey="{466FB982-D3BA-4C2D-92E7-142A9D1D43BB}"/>
  </w:font>
  <w:font w:name="Cambria">
    <w:panose1 w:val="02040503050406030204"/>
    <w:charset w:val="00"/>
    <w:family w:val="roman"/>
    <w:pitch w:val="variable"/>
    <w:sig w:usb0="A00002EF" w:usb1="4000004B" w:usb2="00000000" w:usb3="00000000" w:csb0="0000009F" w:csb1="00000000"/>
    <w:embedRegular r:id="rId6" w:fontKey="{34E50BB1-6165-443F-A40C-0E08F0A834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79" w:rsidRPr="00596564" w:rsidRDefault="00596564" w:rsidP="00596564">
    <w:pPr>
      <w:pStyle w:val="Footer"/>
      <w:tabs>
        <w:tab w:val="clear" w:pos="4680"/>
        <w:tab w:val="clear" w:pos="9360"/>
        <w:tab w:val="center" w:pos="2995"/>
      </w:tabs>
      <w:spacing w:before="120"/>
    </w:pPr>
    <w:r>
      <w:t>[3426]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0C8" w:rsidRDefault="006F30C8" w:rsidP="009F0C77">
      <w:r>
        <w:separator/>
      </w:r>
    </w:p>
  </w:footnote>
  <w:footnote w:type="continuationSeparator" w:id="0">
    <w:p w:rsidR="006F30C8" w:rsidRDefault="006F30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03AHB11"/>
    <w:docVar w:name="CoverBillType" w:val="r"/>
    <w:docVar w:name="docpath" w:val="L:\Council\bills\MS\7103AHB11.DOCX"/>
    <w:docVar w:name="dvBillNumber" w:val="3426"/>
    <w:docVar w:name="dvBillNumberPrefix" w:val="H. "/>
    <w:docVar w:name="dvOriginalBody" w:val="House"/>
    <w:docVar w:name="dvSteno" w:val="MS"/>
    <w:docVar w:name="NameofBody" w:val="h"/>
    <w:docVar w:name="vgroup2" w:val="Council"/>
  </w:docVars>
  <w:rsids>
    <w:rsidRoot w:val="005A5D9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087E"/>
    <w:rsid w:val="00325348"/>
    <w:rsid w:val="0032732C"/>
    <w:rsid w:val="00336AD0"/>
    <w:rsid w:val="0037079A"/>
    <w:rsid w:val="003D01E8"/>
    <w:rsid w:val="003E5288"/>
    <w:rsid w:val="003F6D79"/>
    <w:rsid w:val="00406589"/>
    <w:rsid w:val="0041760A"/>
    <w:rsid w:val="00417C01"/>
    <w:rsid w:val="00436C6B"/>
    <w:rsid w:val="004809EE"/>
    <w:rsid w:val="004A171B"/>
    <w:rsid w:val="004E7D54"/>
    <w:rsid w:val="005273C6"/>
    <w:rsid w:val="00530A69"/>
    <w:rsid w:val="00545593"/>
    <w:rsid w:val="00577C6C"/>
    <w:rsid w:val="00596564"/>
    <w:rsid w:val="005A5D91"/>
    <w:rsid w:val="005C2FE2"/>
    <w:rsid w:val="005E2BC9"/>
    <w:rsid w:val="00605102"/>
    <w:rsid w:val="006215AA"/>
    <w:rsid w:val="006913C9"/>
    <w:rsid w:val="0069470D"/>
    <w:rsid w:val="006F30C8"/>
    <w:rsid w:val="00717B74"/>
    <w:rsid w:val="00734F00"/>
    <w:rsid w:val="007A70AE"/>
    <w:rsid w:val="008007A0"/>
    <w:rsid w:val="008362E8"/>
    <w:rsid w:val="008711F8"/>
    <w:rsid w:val="00893475"/>
    <w:rsid w:val="008A1768"/>
    <w:rsid w:val="008F0109"/>
    <w:rsid w:val="008F4429"/>
    <w:rsid w:val="0094021A"/>
    <w:rsid w:val="009C6A0B"/>
    <w:rsid w:val="009F0C77"/>
    <w:rsid w:val="009F4DD1"/>
    <w:rsid w:val="00A41684"/>
    <w:rsid w:val="00A64E80"/>
    <w:rsid w:val="00A65D9E"/>
    <w:rsid w:val="00A710D7"/>
    <w:rsid w:val="00A72BCD"/>
    <w:rsid w:val="00A741D9"/>
    <w:rsid w:val="00A833AB"/>
    <w:rsid w:val="00A9741D"/>
    <w:rsid w:val="00AD4B17"/>
    <w:rsid w:val="00B1301E"/>
    <w:rsid w:val="00B412D4"/>
    <w:rsid w:val="00B639AF"/>
    <w:rsid w:val="00B64720"/>
    <w:rsid w:val="00BC27BE"/>
    <w:rsid w:val="00BE3C22"/>
    <w:rsid w:val="00C0345E"/>
    <w:rsid w:val="00C3483A"/>
    <w:rsid w:val="00C74E9D"/>
    <w:rsid w:val="00C82FD3"/>
    <w:rsid w:val="00C92819"/>
    <w:rsid w:val="00CC6B7B"/>
    <w:rsid w:val="00CD2089"/>
    <w:rsid w:val="00CD6003"/>
    <w:rsid w:val="00D73A67"/>
    <w:rsid w:val="00D970A9"/>
    <w:rsid w:val="00DF3845"/>
    <w:rsid w:val="00E41911"/>
    <w:rsid w:val="00E60879"/>
    <w:rsid w:val="00E92EEF"/>
    <w:rsid w:val="00F24442"/>
    <w:rsid w:val="00F50AE3"/>
    <w:rsid w:val="00F67CF1"/>
    <w:rsid w:val="00F840F0"/>
    <w:rsid w:val="00FA228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4720"/>
    <w:rPr>
      <w:rFonts w:ascii="Tahoma" w:hAnsi="Tahoma" w:cs="Tahoma"/>
      <w:sz w:val="16"/>
      <w:szCs w:val="16"/>
    </w:rPr>
  </w:style>
  <w:style w:type="character" w:customStyle="1" w:styleId="BalloonTextChar">
    <w:name w:val="Balloon Text Char"/>
    <w:basedOn w:val="DefaultParagraphFont"/>
    <w:link w:val="BalloonText"/>
    <w:uiPriority w:val="99"/>
    <w:semiHidden/>
    <w:rsid w:val="00B6472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C8067-F132-4A75-9A7D-536BB944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895</Characters>
  <Application>Microsoft Office Word</Application>
  <DocSecurity>0</DocSecurity>
  <Lines>7</Lines>
  <Paragraphs>2</Paragraphs>
  <ScaleCrop>false</ScaleCrop>
  <Company> </Company>
  <LinksUpToDate>false</LinksUpToDate>
  <CharactersWithSpaces>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2011-01-12T14:56:00Z</cp:lastPrinted>
  <dcterms:created xsi:type="dcterms:W3CDTF">2011-01-25T18:21:00Z</dcterms:created>
  <dcterms:modified xsi:type="dcterms:W3CDTF">2011-01-25T18:21:00Z</dcterms:modified>
</cp:coreProperties>
</file>