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D68" w:rsidRDefault="00AF5D68" w:rsidP="00AF5D68">
      <w:pPr>
        <w:pStyle w:val="BillDots"/>
      </w:pPr>
    </w:p>
    <w:p w:rsidR="00AF5D68" w:rsidRDefault="00AF5D68" w:rsidP="00AF5D68">
      <w:pPr>
        <w:pStyle w:val="Numbersforbills"/>
      </w:pPr>
    </w:p>
    <w:p w:rsidR="00AF5D68" w:rsidRDefault="00AF5D68" w:rsidP="00AF5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5D68" w:rsidRDefault="00AF5D68" w:rsidP="00AF5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5D68" w:rsidRDefault="00AF5D68" w:rsidP="00AF5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5D68" w:rsidRDefault="00AF5D68" w:rsidP="00AF5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5D68" w:rsidRDefault="00AF5D68" w:rsidP="00AF5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6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6237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305D" w:rsidRDefault="0093305D" w:rsidP="00DE6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SECTION 29</w:t>
      </w:r>
      <w:r>
        <w:noBreakHyphen/>
        <w:t>15</w:t>
      </w:r>
      <w:r>
        <w:noBreakHyphen/>
        <w:t>10, CODE OF LAWS OF SOUTH CAROLINA, 1976, RELATING TO LIENS FOR REPAIR OR STORAGE, SO AS TO EXCLUDE FROM THESE LIENS THE CONTENTS OF A TOWED, STORED, OR REPAIRED MOTOR VEHICLE, TRAILER, MOBILE HOME</w:t>
      </w:r>
      <w:r w:rsidR="004A06CD">
        <w:t>,</w:t>
      </w:r>
      <w:r>
        <w:t xml:space="preserve"> WATERCRAFT, OR OTHER ITEM OR OBJECT SUBJECT TO TOWING, STORAGE, OR REPAIR.</w:t>
      </w:r>
    </w:p>
    <w:p w:rsidR="00B62378" w:rsidRDefault="00B623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62378" w:rsidRDefault="00B623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62378" w:rsidRDefault="00B623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2378" w:rsidRDefault="00B623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3305D">
        <w:t>Section 29</w:t>
      </w:r>
      <w:r w:rsidR="0093305D">
        <w:noBreakHyphen/>
        <w:t>15</w:t>
      </w:r>
      <w:r w:rsidR="0093305D">
        <w:noBreakHyphen/>
        <w:t>10(G) of the 1976 Code is amended to read:</w:t>
      </w:r>
    </w:p>
    <w:p w:rsidR="0093305D" w:rsidRDefault="009330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305D" w:rsidRPr="004D32F4" w:rsidRDefault="0093305D" w:rsidP="00933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“(G)</w:t>
      </w:r>
      <w:r>
        <w:tab/>
      </w:r>
      <w:r w:rsidRPr="004D32F4">
        <w:t xml:space="preserve"> For purposes of this section, </w:t>
      </w:r>
      <w:r w:rsidRPr="0093305D">
        <w:t>‘</w:t>
      </w:r>
      <w:r w:rsidRPr="004D32F4">
        <w:t>article</w:t>
      </w:r>
      <w:r w:rsidRPr="0093305D">
        <w:t>’</w:t>
      </w:r>
      <w:r w:rsidRPr="004D32F4">
        <w:t xml:space="preserve"> means a motor vehicle, trailer, mobile home, watercraft, or </w:t>
      </w:r>
      <w:r w:rsidRPr="004A06CD">
        <w:rPr>
          <w:strike/>
        </w:rPr>
        <w:t>any</w:t>
      </w:r>
      <w:r w:rsidRPr="004D32F4">
        <w:t xml:space="preserve"> other item or object that is subject to towing, storage, or repair and applies to any article in custody at the time of the enactment of this section.  </w:t>
      </w:r>
      <w:r w:rsidRPr="0093305D">
        <w:t>‘</w:t>
      </w:r>
      <w:r w:rsidRPr="004D32F4">
        <w:t>Article</w:t>
      </w:r>
      <w:r w:rsidRPr="0093305D">
        <w:t>’</w:t>
      </w:r>
      <w:r w:rsidRPr="004D32F4">
        <w:t xml:space="preserve"> includes: </w:t>
      </w:r>
    </w:p>
    <w:p w:rsidR="0093305D" w:rsidRPr="0093305D" w:rsidRDefault="0093305D" w:rsidP="00933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 w:rsidRPr="004D32F4">
        <w:t>(1)</w:t>
      </w:r>
      <w:r w:rsidR="004A06CD">
        <w:tab/>
      </w:r>
      <w:r w:rsidRPr="004A06CD">
        <w:rPr>
          <w:strike/>
        </w:rPr>
        <w:t>items</w:t>
      </w:r>
      <w:r w:rsidRPr="004D32F4">
        <w:t xml:space="preserve"> </w:t>
      </w:r>
      <w:r w:rsidR="004A06CD">
        <w:rPr>
          <w:u w:val="single"/>
        </w:rPr>
        <w:t>an item</w:t>
      </w:r>
      <w:r w:rsidR="004A06CD">
        <w:t xml:space="preserve"> </w:t>
      </w:r>
      <w:r w:rsidRPr="004D32F4">
        <w:t xml:space="preserve">that </w:t>
      </w:r>
      <w:r w:rsidRPr="004A06CD">
        <w:rPr>
          <w:strike/>
        </w:rPr>
        <w:t>are</w:t>
      </w:r>
      <w:r w:rsidRPr="004D32F4">
        <w:t xml:space="preserve"> </w:t>
      </w:r>
      <w:r w:rsidR="004A06CD">
        <w:rPr>
          <w:u w:val="single"/>
        </w:rPr>
        <w:t>is</w:t>
      </w:r>
      <w:r w:rsidR="004A06CD">
        <w:t xml:space="preserve"> </w:t>
      </w:r>
      <w:r w:rsidRPr="004D32F4">
        <w:t xml:space="preserve">towed and left in the possession of a towing, storage, garage, or repair facility; </w:t>
      </w:r>
      <w:r>
        <w:rPr>
          <w:u w:val="single"/>
        </w:rPr>
        <w:t>and</w:t>
      </w:r>
    </w:p>
    <w:p w:rsidR="0093305D" w:rsidRPr="0093305D" w:rsidRDefault="0093305D" w:rsidP="00933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>
        <w:tab/>
      </w:r>
      <w:r>
        <w:tab/>
      </w:r>
      <w:r w:rsidRPr="004D32F4">
        <w:t>(2)</w:t>
      </w:r>
      <w:r>
        <w:tab/>
      </w:r>
      <w:r w:rsidRPr="0093305D">
        <w:rPr>
          <w:strike/>
        </w:rPr>
        <w:t xml:space="preserve">contents contained in the article;  and </w:t>
      </w:r>
    </w:p>
    <w:p w:rsidR="0093305D" w:rsidRDefault="0093305D" w:rsidP="00933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3305D">
        <w:tab/>
      </w:r>
      <w:r w:rsidRPr="0093305D">
        <w:tab/>
      </w:r>
      <w:r w:rsidRPr="0093305D">
        <w:rPr>
          <w:strike/>
        </w:rPr>
        <w:t>(3)</w:t>
      </w:r>
      <w:r w:rsidRPr="0093305D">
        <w:tab/>
      </w:r>
      <w:r w:rsidRPr="004D32F4">
        <w:t>personal property affixed to the article.</w:t>
      </w:r>
      <w:r>
        <w:t>”</w:t>
      </w:r>
    </w:p>
    <w:p w:rsidR="00B62378" w:rsidRDefault="00B623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23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3305D">
        <w:t>2</w:t>
      </w:r>
      <w:r>
        <w:t>.</w:t>
      </w:r>
      <w:r>
        <w:tab/>
        <w:t>This act takes effect upon approval by the Governor.</w:t>
      </w:r>
    </w:p>
    <w:p w:rsidR="00DE6E31" w:rsidRDefault="0093305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6E31" w:rsidRDefault="00DE6E31" w:rsidP="00DE6E31">
      <w:pPr>
        <w:suppressAutoHyphens/>
      </w:pPr>
    </w:p>
    <w:sectPr w:rsidR="00DE6E31" w:rsidSect="00DE6E3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2378" w:rsidRDefault="00B62378" w:rsidP="009F0C77">
      <w:r>
        <w:separator/>
      </w:r>
    </w:p>
  </w:endnote>
  <w:endnote w:type="continuationSeparator" w:id="0">
    <w:p w:rsidR="00B62378" w:rsidRDefault="00B6237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A97E10-6220-4D46-939E-0BBAA3FE6FF6}"/>
    <w:embedBold r:id="rId2" w:fontKey="{1C74DBAD-29A5-4122-AD00-570850B23AD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7B25827-6D95-42DA-9E84-7BC675E6114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DD969EA-25C6-4EA4-910E-D3DA16268F7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7DD5" w:rsidRPr="00DE6E31" w:rsidRDefault="00DE6E31" w:rsidP="00DE6E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[3438]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2378" w:rsidRDefault="00B62378" w:rsidP="009F0C77">
      <w:r>
        <w:separator/>
      </w:r>
    </w:p>
  </w:footnote>
  <w:footnote w:type="continuationSeparator" w:id="0">
    <w:p w:rsidR="00B62378" w:rsidRDefault="00B6237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289AB11"/>
    <w:docVar w:name="CoverBillType" w:val="b"/>
    <w:docVar w:name="docpath" w:val="L:\Council\bills\AGM\18289AB11.DOCX"/>
    <w:docVar w:name="dvBillNumber" w:val="343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F06945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06CD"/>
    <w:rsid w:val="004E7D54"/>
    <w:rsid w:val="005273C6"/>
    <w:rsid w:val="00530A69"/>
    <w:rsid w:val="00545593"/>
    <w:rsid w:val="00577C6C"/>
    <w:rsid w:val="00585D3E"/>
    <w:rsid w:val="005C2FE2"/>
    <w:rsid w:val="005E2BC9"/>
    <w:rsid w:val="005F2DD8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3305D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5D68"/>
    <w:rsid w:val="00B412D4"/>
    <w:rsid w:val="00B62378"/>
    <w:rsid w:val="00BB0FF0"/>
    <w:rsid w:val="00BD7DD5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6E31"/>
    <w:rsid w:val="00DF3845"/>
    <w:rsid w:val="00E41911"/>
    <w:rsid w:val="00E92EEF"/>
    <w:rsid w:val="00F06945"/>
    <w:rsid w:val="00F24442"/>
    <w:rsid w:val="00F50AE3"/>
    <w:rsid w:val="00F67CF1"/>
    <w:rsid w:val="00F77545"/>
    <w:rsid w:val="00F840F0"/>
    <w:rsid w:val="00F94D1E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92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961FFD-569A-467E-9F79-46DA38714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</Words>
  <Characters>877</Characters>
  <Application>Microsoft Office Word</Application>
  <DocSecurity>0</DocSecurity>
  <Lines>7</Lines>
  <Paragraphs>2</Paragraphs>
  <ScaleCrop>false</ScaleCrop>
  <Company> </Company>
  <LinksUpToDate>false</LinksUpToDate>
  <CharactersWithSpaces>1028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2011-01-12T18:08:00Z</cp:lastPrinted>
  <dcterms:created xsi:type="dcterms:W3CDTF">2011-01-25T20:02:00Z</dcterms:created>
  <dcterms:modified xsi:type="dcterms:W3CDTF">2011-01-25T20:02:00Z</dcterms:modified>
</cp:coreProperties>
</file>