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00C" w:rsidRDefault="00DA200C" w:rsidP="00DA200C">
      <w:pPr>
        <w:pStyle w:val="BillDots"/>
      </w:pPr>
    </w:p>
    <w:p w:rsidR="00DA200C" w:rsidRDefault="00DA200C" w:rsidP="00DA200C">
      <w:pPr>
        <w:pStyle w:val="Numbersforbill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00C" w:rsidRDefault="00DA200C"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08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6C7" w:rsidRDefault="009276C7" w:rsidP="0013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ARTICLE 7, CHAPTER 7, TITLE 1, CODE OF LAWS OF SOUTH CAROLINA, 1976, RELATING TO THE PROSECUTION COORDINATION COMMISSION, SO AS TO TRANSFER THE COMMISSION TO THE OFFICE OF THE ATTORNEY GENERAL, TO CREATE THE PROSECUTION COORDINATION DIVISION IN THAT OFFICE, AND TO PROVIDE THAT THE FORMER COMMISSION MEMBERSHIP SHALL CONTINUE AS AN ADVISORY BOARD IN THE DISCRETION OF THE ATTORNEY GENERAL; AND TO AMEND SECTION 1</w:t>
      </w:r>
      <w:r w:rsidR="00AA1620">
        <w:noBreakHyphen/>
      </w:r>
      <w:r>
        <w:t>5</w:t>
      </w:r>
      <w:r w:rsidR="00AA1620">
        <w:noBreakHyphen/>
      </w:r>
      <w:r>
        <w:t>40, AS AMENDED, RELATING TO THE DUTY OF THE SECRETARY OF STATE TO MONITOR STATE BOARDS AND COMMISSIONS, SECTION 8</w:t>
      </w:r>
      <w:r w:rsidR="00AA1620">
        <w:noBreakHyphen/>
      </w:r>
      <w:r>
        <w:t>11</w:t>
      </w:r>
      <w:r w:rsidR="00AA1620">
        <w:noBreakHyphen/>
      </w:r>
      <w:r>
        <w:t>260, AS AMENDED, RELATING TO PERSONNEL ADMINISTRATION EXEMPTIONS FOR CERTAIN EMPLOYEES OF THE STATE, SECTION 8</w:t>
      </w:r>
      <w:r w:rsidR="00AA1620">
        <w:noBreakHyphen/>
      </w:r>
      <w:r>
        <w:t>13</w:t>
      </w:r>
      <w:r w:rsidR="00AA1620">
        <w:noBreakHyphen/>
      </w:r>
      <w:r>
        <w:t>770, AS AMENDED, RELATING TO EXEMPTIONS FOR MEMBERS OF THE GENERAL ASSEMBLY TO SERVE ON STATE BOARDS AND COMMISSIONS, SECTION 8</w:t>
      </w:r>
      <w:r w:rsidR="00AA1620">
        <w:noBreakHyphen/>
      </w:r>
      <w:r>
        <w:t>17</w:t>
      </w:r>
      <w:r w:rsidR="00AA1620">
        <w:noBreakHyphen/>
      </w:r>
      <w:r>
        <w:t>370, AS AMENDED, RELATING TO EXEMPTIONS FROM EMPLOYEE GRIEVANCE PROCEDURES FOR CERTAIN EMPLOYEES OF THE STATE, SECTION 8</w:t>
      </w:r>
      <w:r w:rsidR="00AA1620">
        <w:noBreakHyphen/>
      </w:r>
      <w:r>
        <w:t>21</w:t>
      </w:r>
      <w:r w:rsidR="00AA1620">
        <w:noBreakHyphen/>
      </w:r>
      <w:r>
        <w:t>320, AS AMENDED, RELATING TO MOTION FEES IN THE COURT OF COMMON PLEAS AND FAMILY COURT, SECTION 14</w:t>
      </w:r>
      <w:r w:rsidR="00AA1620">
        <w:noBreakHyphen/>
      </w:r>
      <w:r>
        <w:t>1</w:t>
      </w:r>
      <w:r w:rsidR="00AA1620">
        <w:noBreakHyphen/>
      </w:r>
      <w:r>
        <w:t>204, AS AMENDED, RELATING TO DISTRIBUTION OF COURT FILING FEES, SECTION 14</w:t>
      </w:r>
      <w:r w:rsidR="00AA1620">
        <w:noBreakHyphen/>
      </w:r>
      <w:r>
        <w:t>1</w:t>
      </w:r>
      <w:r w:rsidR="00AA1620">
        <w:noBreakHyphen/>
      </w:r>
      <w:r>
        <w:t>212, RELATING TO GENERAL SESSIONS, MAGISTRATES, AND MUNICIPAL COURT SURCHARGES ON FINES, SECTION 14</w:t>
      </w:r>
      <w:r w:rsidR="00AA1620">
        <w:noBreakHyphen/>
      </w:r>
      <w:r>
        <w:t>1</w:t>
      </w:r>
      <w:r w:rsidR="00AA1620">
        <w:noBreakHyphen/>
      </w:r>
      <w:r>
        <w:t>213, AS AMENDED, RELATING TO SURCHARGES ON FINES FOR DRUG OFFENSES, SECTION 16</w:t>
      </w:r>
      <w:r w:rsidR="00AA1620">
        <w:noBreakHyphen/>
      </w:r>
      <w:r>
        <w:t>1</w:t>
      </w:r>
      <w:r w:rsidR="00AA1620">
        <w:noBreakHyphen/>
      </w:r>
      <w:r>
        <w:t>130, AS AMENDED, RELATING TO PERSONS NOT ELIGIBLE FOR A DIVERSION PROGRAM, SECTION 16</w:t>
      </w:r>
      <w:r w:rsidR="00AA1620">
        <w:noBreakHyphen/>
      </w:r>
      <w:r>
        <w:t>3</w:t>
      </w:r>
      <w:r w:rsidR="00AA1620">
        <w:noBreakHyphen/>
      </w:r>
      <w:r>
        <w:t xml:space="preserve">1410, AS </w:t>
      </w:r>
      <w:r>
        <w:lastRenderedPageBreak/>
        <w:t>AMENDED, RELATING TO VICTIM ASSISTANCE SERVICES AND MEMBERSHIP OF THE VICTIM SERVICES COORDINATING COUNCIL, SECTION 16</w:t>
      </w:r>
      <w:r w:rsidR="00AA1620">
        <w:noBreakHyphen/>
      </w:r>
      <w:r>
        <w:t>3</w:t>
      </w:r>
      <w:r w:rsidR="00AA1620">
        <w:noBreakHyphen/>
      </w:r>
      <w:r>
        <w:t>1525, AS AMENDED, RELATING TO VICTIM NOTIFICATION UNDER CERTAIN CIRCUMSTANCES, SECTION 17</w:t>
      </w:r>
      <w:r w:rsidR="00AA1620">
        <w:noBreakHyphen/>
      </w:r>
      <w:r>
        <w:t>3</w:t>
      </w:r>
      <w:r w:rsidR="00AA1620">
        <w:noBreakHyphen/>
      </w:r>
      <w:r>
        <w:t>510, RELATING TO CIRCUIT PUBLIC DEFENDER SELECTION PANELS, SECTION 17</w:t>
      </w:r>
      <w:r w:rsidR="00AA1620">
        <w:noBreakHyphen/>
      </w:r>
      <w:r>
        <w:t>22</w:t>
      </w:r>
      <w:r w:rsidR="00AA1620">
        <w:noBreakHyphen/>
      </w:r>
      <w:r>
        <w:t>30, RELATING TO PRETRIAL INTERVENTION PROGRAMS, SECTION 17</w:t>
      </w:r>
      <w:r w:rsidR="00AA1620">
        <w:noBreakHyphen/>
      </w:r>
      <w:r>
        <w:t>22</w:t>
      </w:r>
      <w:r w:rsidR="00AA1620">
        <w:noBreakHyphen/>
      </w:r>
      <w:r>
        <w:t>40, RELATING TO THE PRETRIAL INTERVENTION COORDINATOR, SECTION 17</w:t>
      </w:r>
      <w:r w:rsidR="00AA1620">
        <w:noBreakHyphen/>
      </w:r>
      <w:r>
        <w:t>22</w:t>
      </w:r>
      <w:r w:rsidR="00AA1620">
        <w:noBreakHyphen/>
      </w:r>
      <w:r>
        <w:t>310, RELATING TO THE ESTABLISHMENT OF TRAFFIC EDUCATION PROGRAMS, SECTION 17</w:t>
      </w:r>
      <w:r w:rsidR="00AA1620">
        <w:noBreakHyphen/>
      </w:r>
      <w:r>
        <w:t>22</w:t>
      </w:r>
      <w:r w:rsidR="00AA1620">
        <w:noBreakHyphen/>
      </w:r>
      <w:r>
        <w:t>360, RELATING TO TRAFFIC EDUCATION PROGRAM ANNUAL REPORTS, SECTION 17</w:t>
      </w:r>
      <w:r w:rsidR="00AA1620">
        <w:noBreakHyphen/>
      </w:r>
      <w:r>
        <w:t>22</w:t>
      </w:r>
      <w:r w:rsidR="00AA1620">
        <w:noBreakHyphen/>
      </w:r>
      <w:r>
        <w:t>370, RELATING TO THE CREATION AND MAINTENANCE OF A LIST OF PARTICIPANTS OF A TRAFFIC EDUCATION PROGRAM, SECTION 17</w:t>
      </w:r>
      <w:r w:rsidR="00AA1620">
        <w:noBreakHyphen/>
      </w:r>
      <w:r>
        <w:t>22</w:t>
      </w:r>
      <w:r w:rsidR="00AA1620">
        <w:noBreakHyphen/>
      </w:r>
      <w:r>
        <w:t>510, RELATING TO THE ESTABLISHMENT OF ALCOHOL EDUCATION PROGRAMS, SECTION 17</w:t>
      </w:r>
      <w:r w:rsidR="00AA1620">
        <w:noBreakHyphen/>
      </w:r>
      <w:r>
        <w:t>22</w:t>
      </w:r>
      <w:r w:rsidR="00AA1620">
        <w:noBreakHyphen/>
      </w:r>
      <w:r>
        <w:t>530, RELATING TO DISPOSITION OF AN ALCOHOL</w:t>
      </w:r>
      <w:r w:rsidR="00AA1620">
        <w:noBreakHyphen/>
      </w:r>
      <w:r>
        <w:t>RELATED OFFENSE UPON COMPLETION OF A ALCOHOL EDUCATION PROGRAM, SECTION 17</w:t>
      </w:r>
      <w:r w:rsidR="00AA1620">
        <w:noBreakHyphen/>
      </w:r>
      <w:r>
        <w:t>22</w:t>
      </w:r>
      <w:r w:rsidR="00AA1620">
        <w:noBreakHyphen/>
      </w:r>
      <w:r>
        <w:t>560, RELATING TO THE CREATION AND MAINTENANCE OF A LIST OF PARTICIPANTS OF AN ALCOHOL EDUCATION PROGRAM, SECTION 22</w:t>
      </w:r>
      <w:r w:rsidR="00AA1620">
        <w:noBreakHyphen/>
      </w:r>
      <w:r>
        <w:t>3</w:t>
      </w:r>
      <w:r w:rsidR="00AA1620">
        <w:noBreakHyphen/>
      </w:r>
      <w:r>
        <w:t>546, RELATING TO THE ESTABLISHMENT OF A PROGRAM FOR PROSECUTION OF FIRST OFFENSE MISDEMEANOR CRIMINAL DOMESTIC VIOLENCE OFFENSES, AND SECTION 43</w:t>
      </w:r>
      <w:r w:rsidR="00AA1620">
        <w:noBreakHyphen/>
      </w:r>
      <w:r>
        <w:t>35</w:t>
      </w:r>
      <w:r w:rsidR="00AA1620">
        <w:noBreakHyphen/>
      </w:r>
      <w:r>
        <w:t>310, RELATING TO THE MEMBERSHIP OF THE ADULT PROTECTION COORDINATING COUNCIL, ALL SO AS TO MAKE CONFORMING CHANGES TO REFLECT THE CHANGE OF THE PREVIOUS COMMISSION TO THE PROSECUTION COORDINATION DIVISION WITHIN THE OFFICE OF THE ATTORNEY GENERAL.</w:t>
      </w:r>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54D">
        <w:t>Article 7, Chapter 7, Title 1 of the 1976 Code is amended to read:</w:t>
      </w:r>
    </w:p>
    <w:p w:rsidR="0024354D" w:rsidRDefault="0024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066" w:rsidRDefault="0024354D"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867066">
        <w:t>A</w:t>
      </w:r>
      <w:r w:rsidR="00977C6A">
        <w:t>rticle</w:t>
      </w:r>
      <w:r w:rsidR="00867066">
        <w:t xml:space="preserve"> </w:t>
      </w:r>
      <w:r w:rsidR="00157DDD">
        <w:t>7</w:t>
      </w:r>
    </w:p>
    <w:p w:rsidR="00867066" w:rsidRDefault="00867066"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7066" w:rsidRPr="00867066" w:rsidRDefault="00977C6A"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rsidR="00867066">
        <w:t xml:space="preserve"> </w:t>
      </w:r>
      <w:r w:rsidR="00867066">
        <w:rPr>
          <w:u w:val="single"/>
        </w:rPr>
        <w:t>D</w:t>
      </w:r>
      <w:r>
        <w:rPr>
          <w:u w:val="single"/>
        </w:rPr>
        <w:t>ivision</w:t>
      </w:r>
    </w:p>
    <w:p w:rsidR="00867066" w:rsidRDefault="00867066"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54D" w:rsidRPr="001116D7" w:rsidRDefault="00867066"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4354D">
        <w:t>Section 1</w:t>
      </w:r>
      <w:r w:rsidR="00AA1620">
        <w:noBreakHyphen/>
      </w:r>
      <w:r w:rsidR="0024354D">
        <w:t>7</w:t>
      </w:r>
      <w:r w:rsidR="00AA1620">
        <w:noBreakHyphen/>
      </w:r>
      <w:r w:rsidR="0024354D">
        <w:t>910</w:t>
      </w:r>
      <w:r>
        <w:t>.</w:t>
      </w:r>
      <w:r w:rsidR="0024354D">
        <w:tab/>
      </w:r>
      <w:r w:rsidR="0024354D" w:rsidRPr="001116D7">
        <w:t xml:space="preserve">There is created a </w:t>
      </w:r>
      <w:r w:rsidR="0024354D" w:rsidRPr="0024354D">
        <w:rPr>
          <w:strike/>
        </w:rPr>
        <w:t>commission</w:t>
      </w:r>
      <w:r w:rsidR="0024354D" w:rsidRPr="001116D7">
        <w:t xml:space="preserve"> </w:t>
      </w:r>
      <w:r w:rsidR="0024354D">
        <w:rPr>
          <w:u w:val="single"/>
        </w:rPr>
        <w:t>division within the Office of the Attorney General</w:t>
      </w:r>
      <w:r w:rsidR="0024354D" w:rsidRPr="001116D7">
        <w:t xml:space="preserve"> </w:t>
      </w:r>
      <w:r w:rsidR="0024354D">
        <w:t xml:space="preserve">to </w:t>
      </w:r>
      <w:r w:rsidR="0024354D" w:rsidRPr="001116D7">
        <w:t xml:space="preserve">coordinate all activities involving the prosecution of criminal cases in this State.  The </w:t>
      </w:r>
      <w:r w:rsidR="0024354D" w:rsidRPr="0024354D">
        <w:rPr>
          <w:strike/>
        </w:rPr>
        <w:t>commission</w:t>
      </w:r>
      <w:r w:rsidR="0024354D">
        <w:t xml:space="preserve"> </w:t>
      </w:r>
      <w:r w:rsidR="0024354D">
        <w:rPr>
          <w:u w:val="single"/>
        </w:rPr>
        <w:t>division</w:t>
      </w:r>
      <w:r w:rsidR="0024354D" w:rsidRPr="001116D7">
        <w:t xml:space="preserve"> is known as the </w:t>
      </w:r>
      <w:r w:rsidR="0024354D" w:rsidRPr="0024354D">
        <w:rPr>
          <w:strike/>
        </w:rPr>
        <w:t>South Carolina Commission on</w:t>
      </w:r>
      <w:r w:rsidR="0024354D">
        <w:t xml:space="preserve"> Prosecution Coordination </w:t>
      </w:r>
      <w:r w:rsidR="0024354D">
        <w:rPr>
          <w:u w:val="single"/>
        </w:rPr>
        <w:t>Division</w:t>
      </w:r>
      <w:r w:rsidR="0024354D">
        <w:t>.</w:t>
      </w:r>
    </w:p>
    <w:p w:rsidR="0024354D" w:rsidRDefault="0024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A1620">
        <w:noBreakHyphen/>
      </w:r>
      <w:r>
        <w:t>7</w:t>
      </w:r>
      <w:r w:rsidR="00AA1620">
        <w:noBreakHyphen/>
      </w:r>
      <w:r>
        <w:t>9</w:t>
      </w:r>
      <w:r w:rsidR="00867066">
        <w:t>2</w:t>
      </w:r>
      <w:r>
        <w:t>0.</w:t>
      </w:r>
      <w:r w:rsidR="00613257">
        <w:tab/>
      </w:r>
      <w:r>
        <w:tab/>
      </w:r>
      <w:r w:rsidR="00613257">
        <w:rPr>
          <w:u w:val="single"/>
        </w:rPr>
        <w:t>In the discretion of the Attorney General,</w:t>
      </w:r>
      <w:r w:rsidR="00613257" w:rsidRPr="00977C6A">
        <w:t xml:space="preserve"> </w:t>
      </w:r>
      <w:r w:rsidR="00613257" w:rsidRPr="00613257">
        <w:t>t</w:t>
      </w:r>
      <w:r w:rsidRPr="001116D7">
        <w:t xml:space="preserve">he </w:t>
      </w:r>
      <w:r w:rsidRPr="0024354D">
        <w:rPr>
          <w:strike/>
        </w:rPr>
        <w:t>commission</w:t>
      </w:r>
      <w:r>
        <w:t xml:space="preserve"> </w:t>
      </w:r>
      <w:r>
        <w:rPr>
          <w:u w:val="single"/>
        </w:rPr>
        <w:t>division</w:t>
      </w:r>
      <w:r w:rsidR="008D23D4">
        <w:rPr>
          <w:u w:val="single"/>
        </w:rPr>
        <w:t xml:space="preserve"> may be assisted in an advisory capacity by a board</w:t>
      </w:r>
      <w:r w:rsidRPr="001116D7">
        <w:t xml:space="preserve"> </w:t>
      </w:r>
      <w:r w:rsidRPr="008D23D4">
        <w:rPr>
          <w:strike/>
        </w:rPr>
        <w:t>is</w:t>
      </w:r>
      <w:r w:rsidRPr="001116D7">
        <w:t xml:space="preserve"> composed of the following persons for terms as indicated: </w:t>
      </w: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(1)</w:t>
      </w:r>
      <w:r>
        <w:tab/>
      </w:r>
      <w:r w:rsidRPr="001116D7">
        <w:t xml:space="preserve">the Chairmen of the Senate and House Judiciary Committees for the terms for which they are elected or their legislative designees; </w:t>
      </w: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(2)</w:t>
      </w:r>
      <w:r>
        <w:tab/>
      </w:r>
      <w:r w:rsidRPr="001116D7">
        <w:t xml:space="preserve">the Chief of the South Carolina Law Enforcement Division for the term for which he is appointed; </w:t>
      </w: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(3)</w:t>
      </w:r>
      <w:r>
        <w:tab/>
      </w:r>
      <w:r w:rsidRPr="001116D7">
        <w:t xml:space="preserve">the Director of the Department of Public Safety shall serve during the term for which he is appointed; </w:t>
      </w:r>
    </w:p>
    <w:p w:rsidR="0024354D" w:rsidRPr="001116D7"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(4)</w:t>
      </w:r>
      <w:r>
        <w:tab/>
      </w:r>
      <w:r w:rsidRPr="001116D7">
        <w:t xml:space="preserve">a director of a Judicial Circuit Pretrial Intervention Program appointed by the Governor for a term of two years; </w:t>
      </w:r>
    </w:p>
    <w:p w:rsidR="0024354D" w:rsidRPr="0024354D"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116D7">
        <w:t>(5)</w:t>
      </w:r>
      <w:r>
        <w:tab/>
      </w:r>
      <w:r w:rsidRPr="001116D7">
        <w:t>a Judicial Circuit Victim</w:t>
      </w:r>
      <w:r w:rsidR="00AA1620">
        <w:noBreakHyphen/>
      </w:r>
      <w:r w:rsidRPr="001116D7">
        <w:t>Witness Assistance Advocate appointed by the Go</w:t>
      </w:r>
      <w:r>
        <w:t xml:space="preserve">vernor for a term of two years; </w:t>
      </w:r>
      <w:r>
        <w:rPr>
          <w:u w:val="single"/>
        </w:rPr>
        <w:t>and</w:t>
      </w:r>
    </w:p>
    <w:p w:rsidR="00977C6A" w:rsidRDefault="0024354D"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(6)</w:t>
      </w:r>
      <w:r>
        <w:tab/>
      </w:r>
      <w:r w:rsidRPr="001116D7">
        <w:t>five judicial circuit solicitors appointed by the Governor for a term of four years.  However, upon initial appointment, the Governor shall select one for a two</w:t>
      </w:r>
      <w:r w:rsidR="00AA1620">
        <w:noBreakHyphen/>
      </w:r>
      <w:r w:rsidRPr="001116D7">
        <w:t>year term, two for a three</w:t>
      </w:r>
      <w:r w:rsidR="00AA1620">
        <w:noBreakHyphen/>
      </w:r>
      <w:r w:rsidRPr="001116D7">
        <w:t>year term, and two for a four</w:t>
      </w:r>
      <w:r w:rsidR="00AA1620">
        <w:noBreakHyphen/>
      </w:r>
      <w:r w:rsidRPr="001116D7">
        <w:t xml:space="preserve">year term.  If a solicitor appointed to the </w:t>
      </w:r>
      <w:r w:rsidRPr="0024354D">
        <w:rPr>
          <w:strike/>
        </w:rPr>
        <w:t>commission</w:t>
      </w:r>
      <w:r>
        <w:t xml:space="preserve"> </w:t>
      </w:r>
      <w:r w:rsidR="008D23D4">
        <w:rPr>
          <w:u w:val="single"/>
        </w:rPr>
        <w:t>board</w:t>
      </w:r>
      <w:r w:rsidRPr="001116D7">
        <w:t xml:space="preserve"> is not </w:t>
      </w:r>
      <w:r w:rsidRPr="0024354D">
        <w:rPr>
          <w:strike/>
        </w:rPr>
        <w:t>re</w:t>
      </w:r>
      <w:r w:rsidR="00AA1620">
        <w:rPr>
          <w:strike/>
        </w:rPr>
        <w:noBreakHyphen/>
      </w:r>
      <w:r w:rsidRPr="0024354D">
        <w:rPr>
          <w:strike/>
        </w:rPr>
        <w:t>elected</w:t>
      </w:r>
      <w:r>
        <w:t xml:space="preserve"> </w:t>
      </w:r>
      <w:r>
        <w:rPr>
          <w:u w:val="single"/>
        </w:rPr>
        <w:t>re</w:t>
      </w:r>
      <w:r w:rsidR="008D23D4">
        <w:rPr>
          <w:u w:val="single"/>
        </w:rPr>
        <w:t>appoint</w:t>
      </w:r>
      <w:r>
        <w:rPr>
          <w:u w:val="single"/>
        </w:rPr>
        <w:t>ed</w:t>
      </w:r>
      <w:r w:rsidRPr="001116D7">
        <w:t>, a vacancy occurs and it must be filled pursuant to the provisions of Section 1</w:t>
      </w:r>
      <w:r w:rsidR="00AA1620">
        <w:noBreakHyphen/>
      </w:r>
      <w:r w:rsidRPr="001116D7">
        <w:t>7</w:t>
      </w:r>
      <w:r w:rsidR="00AA1620">
        <w:noBreakHyphen/>
      </w:r>
      <w:r w:rsidRPr="001116D7">
        <w:t>930.</w:t>
      </w:r>
    </w:p>
    <w:p w:rsidR="00977C6A" w:rsidRDefault="00977C6A"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54D" w:rsidRDefault="00977C6A" w:rsidP="0097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77C6A">
        <w:t>ection 1</w:t>
      </w:r>
      <w:r w:rsidR="00AA1620">
        <w:noBreakHyphen/>
      </w:r>
      <w:r w:rsidRPr="00977C6A">
        <w:t>7</w:t>
      </w:r>
      <w:r w:rsidR="00AA1620">
        <w:noBreakHyphen/>
      </w:r>
      <w:r w:rsidRPr="00977C6A">
        <w:t>930</w:t>
      </w:r>
      <w:r>
        <w:t>.</w:t>
      </w:r>
      <w:r>
        <w:tab/>
      </w:r>
      <w:r w:rsidRPr="001116D7">
        <w:t>If a vacancy occurs, it must be filled for the remainder of the term in the same manner as the initial appointment.</w:t>
      </w:r>
    </w:p>
    <w:p w:rsidR="00977C6A" w:rsidRDefault="00977C6A"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A1620">
        <w:noBreakHyphen/>
      </w:r>
      <w:r>
        <w:t>7</w:t>
      </w:r>
      <w:r w:rsidR="00AA1620">
        <w:noBreakHyphen/>
      </w:r>
      <w:r>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00AA1620" w:rsidRPr="00AA1620">
        <w:t>’</w:t>
      </w:r>
      <w:r w:rsidRPr="001116D7">
        <w:t xml:space="preserve"> offices;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 xml:space="preserve">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w:t>
      </w:r>
      <w:r w:rsidRPr="001116D7">
        <w:lastRenderedPageBreak/>
        <w:t>involving solicitors and their affiliate services and provide legal updates on matters of law affecting the prosecution of cases in this State;</w:t>
      </w:r>
      <w:r>
        <w:t xml:space="preserve"> </w:t>
      </w:r>
      <w:r>
        <w:rPr>
          <w:u w:val="single"/>
        </w:rPr>
        <w:t>and</w:t>
      </w:r>
      <w:r w:rsidRPr="001116D7">
        <w:t xml:space="preserve">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(B)</w:t>
      </w:r>
      <w:r>
        <w:tab/>
      </w:r>
      <w:r w:rsidRPr="001116D7">
        <w:t>Nothing in this section may be construed to displace or otherwise affect the functions and responsibilities of the State Victim/Witness Assistance Program as established in Section 16</w:t>
      </w:r>
      <w:r w:rsidR="00AA1620">
        <w:noBreakHyphen/>
      </w:r>
      <w:r w:rsidRPr="001116D7">
        <w:t>3</w:t>
      </w:r>
      <w:r w:rsidR="00AA1620">
        <w:noBreakHyphen/>
      </w:r>
      <w:r w:rsidRPr="001116D7">
        <w:t xml:space="preserve">1410.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490F4D"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490F4D">
        <w:t>ection 1</w:t>
      </w:r>
      <w:r w:rsidR="00AA1620">
        <w:noBreakHyphen/>
      </w:r>
      <w:r w:rsidRPr="00490F4D">
        <w:t>7</w:t>
      </w:r>
      <w:r w:rsidR="00AA1620">
        <w:noBreakHyphen/>
      </w:r>
      <w:r w:rsidRPr="00490F4D">
        <w:t>950.</w:t>
      </w:r>
      <w:r>
        <w:tab/>
      </w:r>
      <w:r w:rsidR="00164F0E" w:rsidRPr="001116D7">
        <w:t xml:space="preserve">The chairman of the </w:t>
      </w:r>
      <w:r w:rsidR="00164F0E" w:rsidRPr="00490F4D">
        <w:rPr>
          <w:strike/>
        </w:rPr>
        <w:t>commission</w:t>
      </w:r>
      <w:r>
        <w:t xml:space="preserve"> </w:t>
      </w:r>
      <w:r w:rsidR="008D23D4">
        <w:rPr>
          <w:u w:val="single"/>
        </w:rPr>
        <w:t>board</w:t>
      </w:r>
      <w:r w:rsidR="00164F0E" w:rsidRPr="001116D7">
        <w:t xml:space="preserve"> must be elected by a majority vote of the membership of the </w:t>
      </w:r>
      <w:r w:rsidR="00164F0E" w:rsidRPr="00490F4D">
        <w:rPr>
          <w:strike/>
        </w:rPr>
        <w:t>commission</w:t>
      </w:r>
      <w:r>
        <w:t xml:space="preserve"> </w:t>
      </w:r>
      <w:r w:rsidR="00D578CE">
        <w:rPr>
          <w:u w:val="single"/>
        </w:rPr>
        <w:t>board</w:t>
      </w:r>
      <w:r w:rsidR="00164F0E" w:rsidRPr="001116D7">
        <w:t xml:space="preserve"> for a two</w:t>
      </w:r>
      <w:r w:rsidR="00AA1620">
        <w:noBreakHyphen/>
      </w:r>
      <w:r w:rsidR="00164F0E" w:rsidRPr="001116D7">
        <w:t xml:space="preserve">year term.  A majority of the entire membership constitutes a quorum.  Other officers as needed by the </w:t>
      </w:r>
      <w:r w:rsidR="00164F0E" w:rsidRPr="00490F4D">
        <w:rPr>
          <w:strike/>
        </w:rPr>
        <w:t>commission</w:t>
      </w:r>
      <w:r>
        <w:t xml:space="preserve"> </w:t>
      </w:r>
      <w:r w:rsidR="00D578CE">
        <w:rPr>
          <w:u w:val="single"/>
        </w:rPr>
        <w:t>board</w:t>
      </w:r>
      <w:r w:rsidR="00164F0E" w:rsidRPr="001116D7">
        <w:t xml:space="preserve"> must be elected in the same manner.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490F4D"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A1620">
        <w:noBreakHyphen/>
      </w:r>
      <w:r>
        <w:t>7</w:t>
      </w:r>
      <w:r w:rsidR="00AA1620">
        <w:noBreakHyphen/>
      </w:r>
      <w:r>
        <w:t>960.</w:t>
      </w:r>
      <w:r>
        <w:tab/>
      </w:r>
      <w:r w:rsidR="00164F0E" w:rsidRPr="001116D7">
        <w:t xml:space="preserve">The </w:t>
      </w:r>
      <w:r w:rsidR="00164F0E" w:rsidRPr="00490F4D">
        <w:rPr>
          <w:strike/>
        </w:rPr>
        <w:t>commission</w:t>
      </w:r>
      <w:r>
        <w:t xml:space="preserve"> </w:t>
      </w:r>
      <w:r>
        <w:rPr>
          <w:u w:val="single"/>
        </w:rPr>
        <w:t>Attorney General</w:t>
      </w:r>
      <w:r w:rsidR="00164F0E" w:rsidRPr="001116D7">
        <w:t xml:space="preserve"> has the authority to appoint </w:t>
      </w:r>
      <w:r w:rsidR="00164F0E" w:rsidRPr="00490F4D">
        <w:rPr>
          <w:strike/>
        </w:rPr>
        <w:t>an executive</w:t>
      </w:r>
      <w:r>
        <w:t xml:space="preserve"> </w:t>
      </w:r>
      <w:r>
        <w:rPr>
          <w:u w:val="single"/>
        </w:rPr>
        <w:t>a</w:t>
      </w:r>
      <w:r w:rsidR="00164F0E" w:rsidRPr="001116D7">
        <w:t xml:space="preserve"> director who shall serve at </w:t>
      </w:r>
      <w:r w:rsidR="00164F0E" w:rsidRPr="00490F4D">
        <w:rPr>
          <w:strike/>
        </w:rPr>
        <w:t>the</w:t>
      </w:r>
      <w:r>
        <w:t xml:space="preserve"> </w:t>
      </w:r>
      <w:r>
        <w:rPr>
          <w:u w:val="single"/>
        </w:rPr>
        <w:t>his</w:t>
      </w:r>
      <w:r w:rsidR="00164F0E" w:rsidRPr="001116D7">
        <w:t xml:space="preserve"> pleasure </w:t>
      </w:r>
      <w:r w:rsidR="00164F0E" w:rsidRPr="00490F4D">
        <w:rPr>
          <w:strike/>
        </w:rPr>
        <w:t>of the commission</w:t>
      </w:r>
      <w:r w:rsidR="00164F0E" w:rsidRPr="001116D7">
        <w:t xml:space="preserve">.  </w:t>
      </w:r>
      <w:r w:rsidR="00164F0E" w:rsidRPr="00490F4D">
        <w:rPr>
          <w:strike/>
        </w:rPr>
        <w:t>He</w:t>
      </w:r>
      <w:r>
        <w:t xml:space="preserve"> </w:t>
      </w:r>
      <w:r>
        <w:rPr>
          <w:u w:val="single"/>
        </w:rPr>
        <w:t>The director</w:t>
      </w:r>
      <w:r w:rsidR="00164F0E" w:rsidRPr="001116D7">
        <w:t xml:space="preserve"> is responsible for the day</w:t>
      </w:r>
      <w:r w:rsidR="00AA1620">
        <w:noBreakHyphen/>
      </w:r>
      <w:r w:rsidR="00164F0E" w:rsidRPr="001116D7">
        <w:t>to</w:t>
      </w:r>
      <w:r w:rsidR="00AA1620">
        <w:noBreakHyphen/>
      </w:r>
      <w:r w:rsidR="00164F0E" w:rsidRPr="001116D7">
        <w:t xml:space="preserve">day operation of the </w:t>
      </w:r>
      <w:r w:rsidRPr="00490F4D">
        <w:rPr>
          <w:strike/>
        </w:rPr>
        <w:t>commission</w:t>
      </w:r>
      <w:r>
        <w:t xml:space="preserve"> </w:t>
      </w:r>
      <w:r>
        <w:rPr>
          <w:u w:val="single"/>
        </w:rPr>
        <w:t>division</w:t>
      </w:r>
      <w:r w:rsidR="00164F0E" w:rsidRPr="001116D7">
        <w:t xml:space="preserve"> and the coordination of the work with other state agencies.  The </w:t>
      </w:r>
      <w:r w:rsidRPr="00490F4D">
        <w:rPr>
          <w:strike/>
        </w:rPr>
        <w:t>commission</w:t>
      </w:r>
      <w:r>
        <w:t xml:space="preserve"> </w:t>
      </w:r>
      <w:r w:rsidR="00D578CE">
        <w:rPr>
          <w:u w:val="single"/>
        </w:rPr>
        <w:t>director</w:t>
      </w:r>
      <w:r w:rsidR="00164F0E" w:rsidRPr="001116D7">
        <w:t xml:space="preserve"> has the authority</w:t>
      </w:r>
      <w:r>
        <w:rPr>
          <w:u w:val="single"/>
        </w:rPr>
        <w:t>, with the consent of the Attorney General,</w:t>
      </w:r>
      <w:r w:rsidR="00164F0E"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00164F0E" w:rsidRPr="001116D7">
        <w:t xml:space="preserve">.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490F4D"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490F4D">
        <w:t>ection 1</w:t>
      </w:r>
      <w:r w:rsidR="00AA1620">
        <w:noBreakHyphen/>
      </w:r>
      <w:r w:rsidRPr="00490F4D">
        <w:t>7</w:t>
      </w:r>
      <w:r w:rsidR="00AA1620">
        <w:noBreakHyphen/>
      </w:r>
      <w:r w:rsidRPr="00490F4D">
        <w:t>970.</w:t>
      </w:r>
      <w:r>
        <w:tab/>
      </w:r>
      <w:r w:rsidR="00164F0E" w:rsidRPr="001116D7">
        <w:t xml:space="preserve">Members of the </w:t>
      </w:r>
      <w:r w:rsidRPr="00490F4D">
        <w:rPr>
          <w:strike/>
        </w:rPr>
        <w:t>commission</w:t>
      </w:r>
      <w:r>
        <w:t xml:space="preserve"> </w:t>
      </w:r>
      <w:r w:rsidR="00D578CE">
        <w:rPr>
          <w:u w:val="single"/>
        </w:rPr>
        <w:t>board</w:t>
      </w:r>
      <w:r w:rsidR="00164F0E" w:rsidRPr="001116D7">
        <w:t xml:space="preserve"> </w:t>
      </w:r>
      <w:r w:rsidR="00164F0E" w:rsidRPr="00977C6A">
        <w:rPr>
          <w:strike/>
        </w:rPr>
        <w:t>shall</w:t>
      </w:r>
      <w:r w:rsidR="00164F0E" w:rsidRPr="001116D7">
        <w:t xml:space="preserve"> serve without pay but are allowed the usual mileage, per diem, and subsistence as provided by law for members of state boards, committees, and commissions.  The </w:t>
      </w:r>
      <w:r w:rsidR="00164F0E" w:rsidRPr="00490F4D">
        <w:rPr>
          <w:strike/>
        </w:rPr>
        <w:t>executive</w:t>
      </w:r>
      <w:r w:rsidR="00164F0E" w:rsidRPr="001116D7">
        <w:t xml:space="preserve"> director of the </w:t>
      </w:r>
      <w:r w:rsidRPr="00490F4D">
        <w:rPr>
          <w:strike/>
        </w:rPr>
        <w:t>commission</w:t>
      </w:r>
      <w:r>
        <w:t xml:space="preserve"> </w:t>
      </w:r>
      <w:r>
        <w:rPr>
          <w:u w:val="single"/>
        </w:rPr>
        <w:t>division</w:t>
      </w:r>
      <w:r w:rsidR="00164F0E" w:rsidRPr="001116D7">
        <w:t xml:space="preserve"> shall approve all vouchers for necessary expenses which must be paid from an appropriation as provided for by the General Assembly for the operation of the </w:t>
      </w:r>
      <w:r w:rsidRPr="00490F4D">
        <w:rPr>
          <w:strike/>
        </w:rPr>
        <w:t>commission</w:t>
      </w:r>
      <w:r>
        <w:t xml:space="preserve"> </w:t>
      </w:r>
      <w:r>
        <w:rPr>
          <w:u w:val="single"/>
        </w:rPr>
        <w:t>division</w:t>
      </w:r>
      <w:r w:rsidR="00164F0E" w:rsidRPr="001116D7">
        <w:t xml:space="preserve">.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AA7661"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rsidR="00AA1620">
        <w:noBreakHyphen/>
      </w:r>
      <w:r w:rsidRPr="00AA7661">
        <w:t>7</w:t>
      </w:r>
      <w:r w:rsidR="00AA1620">
        <w:noBreakHyphen/>
      </w:r>
      <w:r w:rsidRPr="00AA7661">
        <w:t>980.</w:t>
      </w:r>
      <w:r>
        <w:tab/>
      </w:r>
      <w:r w:rsidR="00164F0E" w:rsidRPr="001116D7">
        <w:t xml:space="preserve">Funding for the </w:t>
      </w:r>
      <w:r w:rsidRPr="00490F4D">
        <w:rPr>
          <w:strike/>
        </w:rPr>
        <w:t>commission</w:t>
      </w:r>
      <w:r>
        <w:t xml:space="preserve"> </w:t>
      </w:r>
      <w:r>
        <w:rPr>
          <w:u w:val="single"/>
        </w:rPr>
        <w:t>division</w:t>
      </w:r>
      <w:r w:rsidR="00164F0E" w:rsidRPr="001116D7">
        <w:t xml:space="preserve"> must be derived from the per capita funding for state services for solicitors based upon a formula to be determined by the </w:t>
      </w:r>
      <w:r w:rsidRPr="00490F4D">
        <w:rPr>
          <w:strike/>
        </w:rPr>
        <w:t>commission</w:t>
      </w:r>
      <w:r>
        <w:t xml:space="preserve"> </w:t>
      </w:r>
      <w:r w:rsidR="00D578CE">
        <w:rPr>
          <w:u w:val="single"/>
        </w:rPr>
        <w:t>Attorney General</w:t>
      </w:r>
      <w:r w:rsidR="00164F0E" w:rsidRPr="001116D7">
        <w:t xml:space="preserve">. </w:t>
      </w:r>
    </w:p>
    <w:p w:rsidR="00164F0E" w:rsidRPr="001116D7" w:rsidRDefault="00164F0E"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F0E" w:rsidRPr="001116D7" w:rsidRDefault="00AA7661"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rsidR="00AA1620">
        <w:noBreakHyphen/>
      </w:r>
      <w:r w:rsidRPr="00AA7661">
        <w:t>7</w:t>
      </w:r>
      <w:r w:rsidR="00AA1620">
        <w:noBreakHyphen/>
      </w:r>
      <w:r w:rsidRPr="00AA7661">
        <w:t>990</w:t>
      </w:r>
      <w:r w:rsidR="00164F0E" w:rsidRPr="00D578CE">
        <w:t>.</w:t>
      </w:r>
      <w:r w:rsidR="00D578CE">
        <w:tab/>
      </w:r>
      <w:r w:rsidR="00164F0E" w:rsidRPr="001116D7">
        <w:t xml:space="preserve">The </w:t>
      </w:r>
      <w:r w:rsidR="00164F0E" w:rsidRPr="00AA7661">
        <w:rPr>
          <w:strike/>
        </w:rPr>
        <w:t>Commission on</w:t>
      </w:r>
      <w:r w:rsidR="00164F0E" w:rsidRPr="001116D7">
        <w:t xml:space="preserve"> Prosecution Coordination </w:t>
      </w:r>
      <w:r>
        <w:rPr>
          <w:u w:val="single"/>
        </w:rPr>
        <w:t>Division</w:t>
      </w:r>
      <w:r>
        <w:t xml:space="preserve"> </w:t>
      </w:r>
      <w:r w:rsidR="00164F0E" w:rsidRPr="001116D7">
        <w:t>may promulgate those regulations necessary to assist it in performing its required duties as provided by this chapter.</w:t>
      </w:r>
      <w:r w:rsidR="00164F0E">
        <w:t>”</w:t>
      </w:r>
    </w:p>
    <w:p w:rsidR="0024354D" w:rsidRDefault="0024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54D" w:rsidRDefault="0024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00AA7661">
        <w:t>Section 1</w:t>
      </w:r>
      <w:r w:rsidR="00AA1620">
        <w:noBreakHyphen/>
      </w:r>
      <w:r w:rsidR="00AA7661">
        <w:t>5</w:t>
      </w:r>
      <w:r w:rsidR="00AA1620">
        <w:noBreakHyphen/>
      </w:r>
      <w:r w:rsidR="00AA7661">
        <w:t>40(A)(85) of the 1976 Code is amended to read:</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P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9D08FF"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AA1620">
        <w:noBreakHyphen/>
      </w:r>
      <w:r>
        <w:t>11</w:t>
      </w:r>
      <w:r w:rsidR="00AA1620">
        <w:noBreakHyphen/>
      </w:r>
      <w:r>
        <w:t>260(d) of the 1976 Code, as last amended by Act 452 of 1994, is further amended to read:</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AA1620">
        <w:noBreakHyphen/>
      </w:r>
      <w:r>
        <w:t>13</w:t>
      </w:r>
      <w:r w:rsidR="00AA1620">
        <w:noBreakHyphen/>
      </w:r>
      <w:r>
        <w:t>770 of the 1976 Code, as last amended by Act 103 of 2005, is further amended to read:</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AA7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rsidR="00AA1620">
        <w:noBreakHyphen/>
      </w:r>
      <w:r w:rsidRPr="00AA7661">
        <w:t>13</w:t>
      </w:r>
      <w:r w:rsidR="00AA1620">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the </w:t>
      </w:r>
      <w:r w:rsidRPr="00AA7661">
        <w:rPr>
          <w:strike/>
        </w:rPr>
        <w:t>Commission on</w:t>
      </w:r>
      <w:r w:rsidRPr="00D45F4F">
        <w:t xml:space="preserve"> Prosecution Coordination</w:t>
      </w:r>
      <w:r>
        <w:t xml:space="preserve"> </w:t>
      </w:r>
      <w:r>
        <w:rPr>
          <w:u w:val="single"/>
        </w:rPr>
        <w:t>Division</w:t>
      </w:r>
      <w:r w:rsidRPr="00D45F4F">
        <w:t>, the South Carolina Tobacco Community Development Board, the Tobacco Settlement Revenue Management Authority, the South Carolina Transportation Infrastructure Bank, the Commission on Indigent Defense, and the joint legislative committees.</w:t>
      </w:r>
      <w:r>
        <w:t>”</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0B3C">
        <w:t>5.</w:t>
      </w:r>
      <w:r w:rsidR="00AE0B3C">
        <w:tab/>
        <w:t>Section 8</w:t>
      </w:r>
      <w:r w:rsidR="00AA1620">
        <w:noBreakHyphen/>
      </w:r>
      <w:r w:rsidR="00AE0B3C">
        <w:t>17</w:t>
      </w:r>
      <w:r w:rsidR="00AA1620">
        <w:noBreakHyphen/>
      </w:r>
      <w:r w:rsidR="00AE0B3C">
        <w:t>370(4) of the 1976 Code, as last amended by Act 284 of 1996, is further amended to read:</w:t>
      </w:r>
    </w:p>
    <w:p w:rsidR="00AE0B3C" w:rsidRDefault="00AE0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B3C" w:rsidRDefault="00AE0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AA7661" w:rsidRDefault="00AA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B3C" w:rsidRDefault="00AE0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9379FD">
        <w:t>Section 8</w:t>
      </w:r>
      <w:r w:rsidR="00AA1620">
        <w:noBreakHyphen/>
      </w:r>
      <w:r w:rsidR="009379FD">
        <w:t>21</w:t>
      </w:r>
      <w:r w:rsidR="00AA1620">
        <w:noBreakHyphen/>
      </w:r>
      <w:r w:rsidR="009379FD">
        <w:t>320 of the 1976 Code, as last amended by Act 353 of 2008, is further amended to read:</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Pr="005F03DF"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rsidR="00AA1620">
        <w:noBreakHyphen/>
      </w:r>
      <w:r w:rsidRPr="009379FD">
        <w:t>21</w:t>
      </w:r>
      <w:r w:rsidR="00AA1620">
        <w:noBreakHyphen/>
      </w:r>
      <w:r w:rsidRPr="009379FD">
        <w:t>320.</w:t>
      </w:r>
      <w:r>
        <w:tab/>
      </w:r>
      <w:r>
        <w:rPr>
          <w:u w:val="single"/>
        </w:rPr>
        <w:t>(A)</w:t>
      </w:r>
      <w:r>
        <w:tab/>
      </w:r>
      <w:r w:rsidRPr="005F03DF">
        <w:t xml:space="preserve">There is assessed for every motion made in the court of common pleas and family court, not including motions made in family court juvenile delinquency proceedings, a </w:t>
      </w:r>
      <w:r w:rsidRPr="005F03DF">
        <w:lastRenderedPageBreak/>
        <w:t>fee of twenty</w:t>
      </w:r>
      <w:r w:rsidR="00AA1620">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9379FD" w:rsidRPr="005F03DF"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9379FD" w:rsidRPr="005F03DF"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r>
      <w:r w:rsidRPr="005F03DF">
        <w:t xml:space="preserve">The first four hundred fifty thousand dollars of these funds must be transferred to the Prosecution Coordination </w:t>
      </w:r>
      <w:r w:rsidRPr="009379FD">
        <w:rPr>
          <w:strike/>
        </w:rPr>
        <w:t>Commission</w:t>
      </w:r>
      <w:r>
        <w:t xml:space="preserve"> </w:t>
      </w:r>
      <w:r>
        <w:rPr>
          <w:u w:val="single"/>
        </w:rPr>
        <w:t>Division</w:t>
      </w:r>
      <w:r w:rsidRPr="005F03DF">
        <w:t xml:space="preserve">.  The funds </w:t>
      </w:r>
      <w:r w:rsidRPr="009379FD">
        <w:rPr>
          <w:strike/>
        </w:rPr>
        <w:t>shall</w:t>
      </w:r>
      <w:r>
        <w:t xml:space="preserve"> </w:t>
      </w:r>
      <w:r>
        <w:rPr>
          <w:u w:val="single"/>
        </w:rPr>
        <w:t>must</w:t>
      </w:r>
      <w:r w:rsidRPr="005F03DF">
        <w:t xml:space="preserve"> be distributed equally to the third, fourth, and eleventh judicial circuits to fund drug courts. </w:t>
      </w: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r>
      <w:r w:rsidRPr="005F03DF">
        <w:t>Any remaining funds must be transferred to the Judicial Dep</w:t>
      </w:r>
      <w:r>
        <w:t>artment for operating purposes.”</w:t>
      </w: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rsidR="00AA1620">
        <w:noBreakHyphen/>
      </w:r>
      <w:r>
        <w:t>1</w:t>
      </w:r>
      <w:r w:rsidR="00AA1620">
        <w:noBreakHyphen/>
      </w:r>
      <w:r>
        <w:t>204(B)</w:t>
      </w:r>
      <w:r w:rsidR="00977C6A">
        <w:t>(1)(</w:t>
      </w:r>
      <w:r>
        <w:t>d) of the 1976 Code, as last amended by Act 353 of 2008, is further amended to read:</w:t>
      </w: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rsidR="00AA1620">
        <w:noBreakHyphen/>
      </w:r>
      <w:r w:rsidR="00AA1620">
        <w:noBreakHyphen/>
      </w:r>
      <w:r w:rsidRPr="00C8031D">
        <w:t>4.37 percent; and</w:t>
      </w:r>
      <w:r>
        <w:t>”</w:t>
      </w:r>
    </w:p>
    <w:p w:rsidR="00AE0B3C" w:rsidRDefault="00AE0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rsidR="00AA1620">
        <w:noBreakHyphen/>
      </w:r>
      <w:r>
        <w:t>1</w:t>
      </w:r>
      <w:r w:rsidR="00AA1620">
        <w:noBreakHyphen/>
      </w:r>
      <w:r>
        <w:t>212(B)(1)(a) of the 1976 Code, as added by Act 353 of 2008, is amended to read:</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00AA1620" w:rsidRPr="00AA1620">
        <w:t>’</w:t>
      </w:r>
      <w:r w:rsidRPr="00C8031D">
        <w:t xml:space="preserve"> offices, a portion of which, at the option of a solicitor, may be used for drug courts in the judicial circuit;</w:t>
      </w:r>
      <w:r>
        <w:t>”</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rsidR="00AA1620">
        <w:noBreakHyphen/>
      </w:r>
      <w:r>
        <w:t>1</w:t>
      </w:r>
      <w:r w:rsidR="00AA1620">
        <w:noBreakHyphen/>
      </w:r>
      <w:r>
        <w:t>212(B)(2) of the 1976 Code, as added by Act 353 of 2008, is amended to read:</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A943AC" w:rsidRPr="00C8031D">
        <w:t>(2)</w:t>
      </w:r>
      <w:r w:rsidR="00A943AC">
        <w:tab/>
      </w:r>
      <w:r w:rsidR="00A943AC" w:rsidRPr="00C8031D">
        <w:t>The State Treasurer shall transmit the portion of these funds earmarked for the solicitors</w:t>
      </w:r>
      <w:r w:rsidR="00AA1620" w:rsidRPr="00AA1620">
        <w:t>’</w:t>
      </w:r>
      <w:r w:rsidR="00A943AC" w:rsidRPr="00C8031D">
        <w:t xml:space="preserve"> offices to the Prosecution Coordination </w:t>
      </w:r>
      <w:r w:rsidR="00A943AC" w:rsidRPr="00A943AC">
        <w:rPr>
          <w:strike/>
        </w:rPr>
        <w:t>Commission</w:t>
      </w:r>
      <w:r w:rsidR="00A943AC" w:rsidRPr="00C8031D">
        <w:t xml:space="preserve"> </w:t>
      </w:r>
      <w:r w:rsidR="00A943AC">
        <w:rPr>
          <w:u w:val="single"/>
        </w:rPr>
        <w:t>Division</w:t>
      </w:r>
      <w:r w:rsidR="00A943AC">
        <w:t xml:space="preserve"> </w:t>
      </w:r>
      <w:r w:rsidR="00A943AC" w:rsidRPr="00C8031D">
        <w:t xml:space="preserve">which then shall apportion these funds among the circuit solicitors of this State on a per capita basis equal to the population in that circuit compared to the population of the State as a whole based on the most recent official </w:t>
      </w:r>
      <w:r w:rsidR="00A943AC" w:rsidRPr="00C8031D">
        <w:lastRenderedPageBreak/>
        <w:t>United States Census.  Amounts generated by this section for use by solicitors</w:t>
      </w:r>
      <w:r w:rsidR="00AA1620" w:rsidRPr="00AA1620">
        <w:t>’</w:t>
      </w:r>
      <w:r w:rsidR="00A943AC" w:rsidRPr="00C8031D">
        <w:t xml:space="preserve"> offices must be in addition to any amounts presently being provided by the county for these services and may not be used to supplant funding already allocated for these services by the county. </w:t>
      </w:r>
    </w:p>
    <w:p w:rsidR="009379FD" w:rsidRDefault="00937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rsidR="00AA1620">
        <w:noBreakHyphen/>
      </w:r>
      <w:r>
        <w:t>1</w:t>
      </w:r>
      <w:r w:rsidR="00AA1620">
        <w:noBreakHyphen/>
      </w:r>
      <w:r>
        <w:t>213(B) of the 1976 Code, as added by Act 353 of 2008, is amended to read:</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rsidR="00AA1620">
        <w:noBreakHyphen/>
      </w:r>
      <w:r>
        <w:t>1</w:t>
      </w:r>
      <w:r w:rsidR="00AA1620">
        <w:noBreakHyphen/>
      </w:r>
      <w:r>
        <w:t>130(B) of the 1976 Code, as added by Act 106 of 2005, is amended to read:</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rsidR="00AA1620">
        <w:noBreakHyphen/>
      </w:r>
      <w:r>
        <w:t>3</w:t>
      </w:r>
      <w:r w:rsidR="00AA1620">
        <w:noBreakHyphen/>
      </w:r>
      <w:r>
        <w:t>1410(B)(5) of the 1976 Code, as last amended by Act 271 of 2008, is further amended to read:</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2C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r>
      <w:r w:rsidR="00FB72CC">
        <w:t>Section 16</w:t>
      </w:r>
      <w:r w:rsidR="00AA1620">
        <w:noBreakHyphen/>
      </w:r>
      <w:r w:rsidR="00FB72CC">
        <w:t>3</w:t>
      </w:r>
      <w:r w:rsidR="00AA1620">
        <w:noBreakHyphen/>
      </w:r>
      <w:r w:rsidR="00FB72CC">
        <w:t>1525(L) of the 1976 Code, as added by Act 106 of 2005,</w:t>
      </w:r>
      <w:r w:rsidR="00D578CE">
        <w:t xml:space="preserve"> is</w:t>
      </w:r>
      <w:r w:rsidR="00FB72CC">
        <w:t xml:space="preserve"> amended to read:</w:t>
      </w: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A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attempt to notify the victim of a crime prior to the defendant</w:t>
      </w:r>
      <w:r w:rsidR="00AA1620" w:rsidRPr="00AA1620">
        <w:t>’</w:t>
      </w:r>
      <w:r w:rsidRPr="009B544F">
        <w:t>s release from the program unless the defendant is released to a law enforcement agency.</w:t>
      </w:r>
      <w:r>
        <w:t>”</w:t>
      </w:r>
    </w:p>
    <w:p w:rsidR="00A943AC" w:rsidRDefault="00A9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14.</w:t>
      </w:r>
      <w:r>
        <w:tab/>
        <w:t>Section 17</w:t>
      </w:r>
      <w:r w:rsidR="00AA1620">
        <w:noBreakHyphen/>
      </w:r>
      <w:r>
        <w:t>3</w:t>
      </w:r>
      <w:r w:rsidR="00AA1620">
        <w:noBreakHyphen/>
      </w:r>
      <w:r>
        <w:t>510(B) of the 1976 Code, as added by Act 108 of 2007, is amended to read:</w:t>
      </w: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84945" w:rsidRPr="00937222">
        <w:t>(B)</w:t>
      </w:r>
      <w:r w:rsidR="00284945">
        <w:tab/>
      </w:r>
      <w:r w:rsidR="00D578CE">
        <w:t xml:space="preserve">A </w:t>
      </w:r>
      <w:r w:rsidR="00284945" w:rsidRPr="00937222">
        <w:t>solicitor, assistant solicitor, an employee of a solicitor</w:t>
      </w:r>
      <w:r w:rsidR="00AA1620" w:rsidRPr="00AA1620">
        <w:t>’</w:t>
      </w:r>
      <w:r w:rsidR="00284945" w:rsidRPr="00937222">
        <w:t xml:space="preserve">s office, or an employee of the </w:t>
      </w:r>
      <w:r w:rsidR="00284945" w:rsidRPr="00284945">
        <w:rPr>
          <w:strike/>
        </w:rPr>
        <w:t>South Carolina</w:t>
      </w:r>
      <w:r w:rsidR="00284945" w:rsidRPr="00937222">
        <w:t xml:space="preserve"> Prosecution Coordination </w:t>
      </w:r>
      <w:r w:rsidR="00284945" w:rsidRPr="00284945">
        <w:rPr>
          <w:strike/>
        </w:rPr>
        <w:t>Commission</w:t>
      </w:r>
      <w:r w:rsidR="00284945">
        <w:t xml:space="preserve"> </w:t>
      </w:r>
      <w:r w:rsidR="00284945">
        <w:rPr>
          <w:u w:val="single"/>
        </w:rPr>
        <w:t>Division</w:t>
      </w:r>
      <w:r w:rsidR="00284945"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00284945" w:rsidRPr="008C5CFA">
        <w:rPr>
          <w:strike/>
        </w:rPr>
        <w:t>shall</w:t>
      </w:r>
      <w:r w:rsidR="00284945" w:rsidRPr="00937222">
        <w:t xml:space="preserve"> serve for a term of five years.  A vacancy for an appointed member must be in the same manner of the original appointment filled by the appointing authority.</w:t>
      </w:r>
      <w:r w:rsidR="00284945">
        <w:t>”</w:t>
      </w:r>
    </w:p>
    <w:p w:rsidR="00FB72CC" w:rsidRDefault="00FB7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rsidR="00AA1620">
        <w:noBreakHyphen/>
      </w:r>
      <w:r>
        <w:t>22</w:t>
      </w:r>
      <w:r w:rsidR="00AA1620">
        <w:noBreakHyphen/>
      </w:r>
      <w:r>
        <w:t>30(D) of the 1976 Code is amended to read:</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rsidR="00D578CE">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00AA1620" w:rsidRPr="00AA1620">
        <w:t>’</w:t>
      </w:r>
      <w:r w:rsidRPr="00C61E40">
        <w:t xml:space="preserve"> Pretrial Intervention Programs.</w:t>
      </w:r>
      <w:r>
        <w:t>”</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rsidR="00AA1620">
        <w:noBreakHyphen/>
      </w:r>
      <w:r>
        <w:t>22</w:t>
      </w:r>
      <w:r w:rsidR="00AA1620">
        <w:noBreakHyphen/>
      </w:r>
      <w:r>
        <w:t>40 of the 1976 Code is amended to read:</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AA1620">
        <w:noBreakHyphen/>
      </w:r>
      <w:r>
        <w:t>22</w:t>
      </w:r>
      <w:r w:rsidR="00AA1620">
        <w:noBreakHyphen/>
      </w:r>
      <w:r>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rsidR="00977C6A">
        <w:t xml:space="preserve"> </w:t>
      </w:r>
      <w:r w:rsidR="00977C6A">
        <w:rPr>
          <w:u w:val="single"/>
        </w:rPr>
        <w:t>appropriations</w:t>
      </w:r>
      <w:r w:rsidRPr="00C61E40">
        <w:t xml:space="preserve"> act.</w:t>
      </w:r>
      <w:r>
        <w:t>”</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rsidR="00AA1620">
        <w:noBreakHyphen/>
      </w:r>
      <w:r>
        <w:t>22</w:t>
      </w:r>
      <w:r w:rsidR="00AA1620">
        <w:noBreakHyphen/>
      </w:r>
      <w:r>
        <w:t>310(D) of the 1976 Code, as added by Act 176 of 2008, is amended to read:</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18.</w:t>
      </w:r>
      <w:r>
        <w:tab/>
        <w:t>Section 17</w:t>
      </w:r>
      <w:r w:rsidR="00AA1620">
        <w:noBreakHyphen/>
      </w:r>
      <w:r>
        <w:t>22</w:t>
      </w:r>
      <w:r w:rsidR="00AA1620">
        <w:noBreakHyphen/>
      </w:r>
      <w:r>
        <w:t>360 of the 1976 Code, as added by Act 176 of 2008, is amended to read:</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945" w:rsidRPr="00C61E40" w:rsidRDefault="0028494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AA1620">
        <w:noBreakHyphen/>
      </w:r>
      <w:r w:rsidR="004F5CFA">
        <w:t>22</w:t>
      </w:r>
      <w:r w:rsidR="00AA1620">
        <w:noBreakHyphen/>
      </w:r>
      <w:r>
        <w:t>360.</w:t>
      </w:r>
      <w:r>
        <w:tab/>
      </w:r>
      <w:r w:rsidRPr="00C61E40">
        <w:t xml:space="preserve">Each governmental agency that administers a traffic education program shall submit a traffic 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rsidR="00AA1620">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00AA1620" w:rsidRPr="00AA1620">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284945" w:rsidRDefault="0028494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4945" w:rsidRDefault="0028494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rsidR="00AA1620">
        <w:noBreakHyphen/>
      </w:r>
      <w:r>
        <w:t>22</w:t>
      </w:r>
      <w:r w:rsidR="00AA1620">
        <w:noBreakHyphen/>
      </w:r>
      <w:r>
        <w:t>370 of the 1976 Code, as added by Act 176 of 2008, is amended to read:</w:t>
      </w:r>
    </w:p>
    <w:p w:rsidR="00284945" w:rsidRPr="00C61E40" w:rsidRDefault="0028494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4945" w:rsidRDefault="00450B2E" w:rsidP="0045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AA1620">
        <w:noBreakHyphen/>
      </w:r>
      <w:r>
        <w:t>22</w:t>
      </w:r>
      <w:r w:rsidR="00AA1620">
        <w:noBreakHyphen/>
      </w:r>
      <w:r>
        <w:t>370.</w:t>
      </w:r>
      <w:r>
        <w:tab/>
      </w:r>
      <w:r w:rsidR="00284945" w:rsidRPr="00C61E40">
        <w:t xml:space="preserve">Each governmental agency that administers a traffic education program shall submit to the </w:t>
      </w:r>
      <w:r w:rsidR="00284945" w:rsidRPr="00450B2E">
        <w:rPr>
          <w:strike/>
        </w:rPr>
        <w:t>Commission on</w:t>
      </w:r>
      <w:r w:rsidR="00284945" w:rsidRPr="00C61E40">
        <w:t xml:space="preserve"> Prosecution Coordination</w:t>
      </w:r>
      <w:r>
        <w:t xml:space="preserve"> </w:t>
      </w:r>
      <w:r>
        <w:rPr>
          <w:u w:val="single"/>
        </w:rPr>
        <w:t>Division</w:t>
      </w:r>
      <w:r w:rsidR="00284945" w:rsidRPr="00C61E40">
        <w:t xml:space="preserve"> necessary identifying information on each participant for the creation and maintenance of a list of participants in traffic education programs.  This list is to be used by the </w:t>
      </w:r>
      <w:r w:rsidR="00284945" w:rsidRPr="00450B2E">
        <w:rPr>
          <w:strike/>
        </w:rPr>
        <w:t>commission</w:t>
      </w:r>
      <w:r>
        <w:t xml:space="preserve"> </w:t>
      </w:r>
      <w:r>
        <w:rPr>
          <w:u w:val="single"/>
        </w:rPr>
        <w:t>division</w:t>
      </w:r>
      <w:r w:rsidR="00284945" w:rsidRPr="00C61E40">
        <w:t xml:space="preserve"> for the sole purpose of complying with Section 17</w:t>
      </w:r>
      <w:r w:rsidR="00AA1620">
        <w:noBreakHyphen/>
      </w:r>
      <w:r w:rsidR="00284945" w:rsidRPr="00C61E40">
        <w:t>22</w:t>
      </w:r>
      <w:r w:rsidR="00AA1620">
        <w:noBreakHyphen/>
      </w:r>
      <w:r w:rsidR="00284945" w:rsidRPr="00C61E40">
        <w:t xml:space="preserve">320(A).  The information collected by the </w:t>
      </w:r>
      <w:r w:rsidRPr="00450B2E">
        <w:rPr>
          <w:strike/>
        </w:rPr>
        <w:t>commission</w:t>
      </w:r>
      <w:r>
        <w:t xml:space="preserve"> </w:t>
      </w:r>
      <w:r>
        <w:rPr>
          <w:u w:val="single"/>
        </w:rPr>
        <w:t>division</w:t>
      </w:r>
      <w:r w:rsidR="00284945" w:rsidRPr="00C61E40">
        <w:t xml:space="preserve"> only may be released to a governmental agency administering the program for the purpose of determining eligibility for a traffic education program.</w:t>
      </w:r>
      <w:r w:rsidR="00284945">
        <w:t>”</w:t>
      </w:r>
    </w:p>
    <w:p w:rsidR="00284945" w:rsidRDefault="00284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rsidR="00AA1620">
        <w:noBreakHyphen/>
      </w:r>
      <w:r>
        <w:t>22</w:t>
      </w:r>
      <w:r w:rsidR="00AA1620">
        <w:noBreakHyphen/>
      </w:r>
      <w:r>
        <w:t>510(D) of the 1976 Code, as added by Act 35 of 2007, is amended to read:</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rsidR="00AA1620">
        <w:noBreakHyphen/>
      </w:r>
      <w:r>
        <w:t>22</w:t>
      </w:r>
      <w:r w:rsidR="00AA1620">
        <w:noBreakHyphen/>
      </w:r>
      <w:r>
        <w:t>530(A) of the 1976 Code, as added by Act 35 of 2007, is amended to read:</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Pr="00C61E40" w:rsidRDefault="00450B2E" w:rsidP="0045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61E40">
        <w:t>(A)</w:t>
      </w:r>
      <w:r>
        <w:tab/>
      </w:r>
      <w:r w:rsidRPr="00C61E40">
        <w:t>When a person successfully completes an alcohol education program, the circuit solicitor shall effect a noncriminal disposition, as defined in this chapter, of the alcohol</w:t>
      </w:r>
      <w:r w:rsidR="00AA1620">
        <w:noBreakHyphen/>
      </w:r>
      <w:r w:rsidRPr="00C61E40">
        <w:t>related offense, and there must be no record maintained of the alcohol</w:t>
      </w:r>
      <w:r w:rsidR="00AA1620">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to ensure that a person does not benefit from the provisions </w:t>
      </w:r>
      <w:r>
        <w:t>of this article more than once.”</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rsidR="00AA1620">
        <w:noBreakHyphen/>
      </w:r>
      <w:r>
        <w:t>22</w:t>
      </w:r>
      <w:r w:rsidR="00AA1620">
        <w:noBreakHyphen/>
      </w:r>
      <w:r>
        <w:t>560 of the 1976 Code, as added by Act 35 of 2007, is amended to read:</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Pr="00C61E40" w:rsidRDefault="00450B2E" w:rsidP="0045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AA1620">
        <w:noBreakHyphen/>
      </w:r>
      <w:r>
        <w:t>22</w:t>
      </w:r>
      <w:r w:rsidR="00AA1620">
        <w:noBreakHyphen/>
      </w:r>
      <w:r>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00E702DF" w:rsidRPr="00450B2E">
        <w:rPr>
          <w:strike/>
        </w:rPr>
        <w:t>commission</w:t>
      </w:r>
      <w:r w:rsidR="00E702DF" w:rsidRPr="00C61E40">
        <w:t xml:space="preserve"> </w:t>
      </w:r>
      <w:r w:rsidR="00E702DF">
        <w:rPr>
          <w:u w:val="single"/>
        </w:rPr>
        <w:t>division</w:t>
      </w:r>
      <w:r w:rsidRPr="00C61E40">
        <w:t xml:space="preserve"> for the sole purpose of complying with Section 17</w:t>
      </w:r>
      <w:r w:rsidR="00AA1620">
        <w:noBreakHyphen/>
      </w:r>
      <w:r w:rsidRPr="00C61E40">
        <w:t>22</w:t>
      </w:r>
      <w:r w:rsidR="00AA1620">
        <w:noBreakHyphen/>
      </w:r>
      <w:r w:rsidRPr="00C61E40">
        <w:t xml:space="preserve">520(A) and (B). </w:t>
      </w:r>
      <w:r w:rsidR="00E702DF">
        <w:t xml:space="preserve"> </w:t>
      </w:r>
      <w:r w:rsidRPr="00C61E40">
        <w:t xml:space="preserve">The information maintained by the </w:t>
      </w:r>
      <w:r w:rsidR="00E702DF" w:rsidRPr="00450B2E">
        <w:rPr>
          <w:strike/>
        </w:rPr>
        <w:t>commission</w:t>
      </w:r>
      <w:r w:rsidR="00E702DF" w:rsidRPr="00C61E40">
        <w:t xml:space="preserve"> </w:t>
      </w:r>
      <w:r w:rsidR="00E702DF">
        <w:rPr>
          <w:u w:val="single"/>
        </w:rPr>
        <w:t>division</w:t>
      </w:r>
      <w:r w:rsidRPr="00C61E40">
        <w:t xml:space="preserve"> may be released only to a circuit solicitor for the purpose of determining eligibility fo</w:t>
      </w:r>
      <w:r>
        <w:t>r an alcohol education program.”</w:t>
      </w:r>
    </w:p>
    <w:p w:rsidR="00450B2E" w:rsidRDefault="00450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B2E"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rsidR="00AA1620">
        <w:noBreakHyphen/>
      </w:r>
      <w:r>
        <w:t>3</w:t>
      </w:r>
      <w:r w:rsidR="00AA1620">
        <w:noBreakHyphen/>
      </w:r>
      <w:r>
        <w:t>546 of the 1976 Code, as added by Act 366 of 2006, is amended to read:</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AA1620">
        <w:noBreakHyphen/>
      </w:r>
      <w:r>
        <w:t>3</w:t>
      </w:r>
      <w:r w:rsidR="00AA1620">
        <w:noBreakHyphen/>
      </w:r>
      <w:r>
        <w:t>546.</w:t>
      </w:r>
      <w:r>
        <w:tab/>
      </w:r>
      <w:r w:rsidRPr="00217C60">
        <w:t>A circuit solicitor, in a circuit with five or more counties, may establish a program under his discretion and control, to prosecute first offense misdemeanor criminal domestic violence offenses, as defined in Section 16</w:t>
      </w:r>
      <w:r w:rsidR="00AA1620">
        <w:noBreakHyphen/>
      </w:r>
      <w:r w:rsidRPr="00217C60">
        <w:t>25</w:t>
      </w:r>
      <w:r w:rsidR="00AA1620">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rsidR="00AA1620">
        <w:noBreakHyphen/>
      </w:r>
      <w:r>
        <w:t>35</w:t>
      </w:r>
      <w:r w:rsidR="00AA1620">
        <w:noBreakHyphen/>
      </w:r>
      <w:r>
        <w:t>310(A)(2)(m) of the 1976 Code as added by Act 110 of 1993, is amended to read:</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 xml:space="preserve">The Code Commissioner is authorized to change references to the “Commission on Prosecution Coordination” and the “Prosecution Coordination Commission” to the “Prosecution Coordination Division”, to change references to the “commission” </w:t>
      </w:r>
      <w:r>
        <w:lastRenderedPageBreak/>
        <w:t>to the “division”, and to change references to the “executive director” of the commission to the “director” of the division, as appropriate.</w:t>
      </w:r>
    </w:p>
    <w:p w:rsidR="00E702DF" w:rsidRDefault="00E7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2DF">
        <w:t>26</w:t>
      </w:r>
      <w:r>
        <w:t>.</w:t>
      </w:r>
      <w:r>
        <w:tab/>
        <w:t>This act takes effect upon approval by the Governor.</w:t>
      </w:r>
    </w:p>
    <w:p w:rsidR="00134CFE" w:rsidRDefault="00AA1620" w:rsidP="00AA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4CFE" w:rsidRDefault="00134CFE" w:rsidP="00134CFE">
      <w:pPr>
        <w:suppressAutoHyphens/>
      </w:pPr>
    </w:p>
    <w:sectPr w:rsidR="00134CFE" w:rsidSect="00134C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C6A" w:rsidRDefault="00977C6A" w:rsidP="009F0C77">
      <w:r>
        <w:separator/>
      </w:r>
    </w:p>
  </w:endnote>
  <w:endnote w:type="continuationSeparator" w:id="0">
    <w:p w:rsidR="00977C6A" w:rsidRDefault="00977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9AD7D4-B826-4018-9385-E47C4CCA8412}"/>
    <w:embedBold r:id="rId2" w:fontKey="{FE6E0C1E-C621-4B15-B3BE-41D7C0CE6461}"/>
  </w:font>
  <w:font w:name="Calibri">
    <w:panose1 w:val="020F0502020204030204"/>
    <w:charset w:val="00"/>
    <w:family w:val="swiss"/>
    <w:pitch w:val="variable"/>
    <w:sig w:usb0="A00002EF" w:usb1="4000207B" w:usb2="00000000" w:usb3="00000000" w:csb0="0000009F" w:csb1="00000000"/>
    <w:embedRegular r:id="rId3" w:fontKey="{B0F4C4FB-ED21-49F8-941B-F66A08F2B495}"/>
  </w:font>
  <w:font w:name="Tahoma">
    <w:panose1 w:val="020B0604030504040204"/>
    <w:charset w:val="00"/>
    <w:family w:val="swiss"/>
    <w:pitch w:val="variable"/>
    <w:sig w:usb0="61002A87" w:usb1="80000000" w:usb2="00000008" w:usb3="00000000" w:csb0="000101FF" w:csb1="00000000"/>
    <w:embedRegular r:id="rId4" w:fontKey="{E29C93B9-EC57-4123-BB88-8E93F4178A06}"/>
  </w:font>
  <w:font w:name="Cambria">
    <w:panose1 w:val="02040503050406030204"/>
    <w:charset w:val="00"/>
    <w:family w:val="roman"/>
    <w:pitch w:val="variable"/>
    <w:sig w:usb0="A00002EF" w:usb1="4000004B" w:usb2="00000000" w:usb3="00000000" w:csb0="0000009F" w:csb1="00000000"/>
    <w:embedRegular r:id="rId5" w:fontKey="{D5A1458E-B3F4-4414-AA59-798A6502F6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C42" w:rsidRPr="00134CFE" w:rsidRDefault="00134CFE" w:rsidP="00134CFE">
    <w:pPr>
      <w:pStyle w:val="Footer"/>
      <w:tabs>
        <w:tab w:val="clear" w:pos="4680"/>
        <w:tab w:val="clear" w:pos="9360"/>
        <w:tab w:val="center" w:pos="2995"/>
      </w:tabs>
      <w:spacing w:before="120"/>
    </w:pPr>
    <w:r>
      <w:t>[3439]</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C6A" w:rsidRDefault="00977C6A" w:rsidP="009F0C77">
      <w:r>
        <w:separator/>
      </w:r>
    </w:p>
  </w:footnote>
  <w:footnote w:type="continuationSeparator" w:id="0">
    <w:p w:rsidR="00977C6A" w:rsidRDefault="00977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6AHB11"/>
    <w:docVar w:name="CoverBillType" w:val="b"/>
    <w:docVar w:name="docpath" w:val="L:\Council\bills\MS\7116AHB11.DOCX"/>
    <w:docVar w:name="dvBillNumber" w:val="3439"/>
    <w:docVar w:name="dvBillNumberPrefix" w:val="H. "/>
    <w:docVar w:name="dvOriginalBody" w:val="House"/>
    <w:docVar w:name="dvSteno" w:val="MS"/>
    <w:docVar w:name="NameofBody" w:val="h"/>
    <w:docVar w:name="vgroup2" w:val="Council"/>
  </w:docVars>
  <w:rsids>
    <w:rsidRoot w:val="00802788"/>
    <w:rsid w:val="00011869"/>
    <w:rsid w:val="000E1785"/>
    <w:rsid w:val="000F40FA"/>
    <w:rsid w:val="0010776B"/>
    <w:rsid w:val="00133E66"/>
    <w:rsid w:val="00134CFE"/>
    <w:rsid w:val="001435A3"/>
    <w:rsid w:val="00157DDD"/>
    <w:rsid w:val="00164F0E"/>
    <w:rsid w:val="001D08F2"/>
    <w:rsid w:val="001D525B"/>
    <w:rsid w:val="001D7F4F"/>
    <w:rsid w:val="002321B6"/>
    <w:rsid w:val="002344D4"/>
    <w:rsid w:val="0024354D"/>
    <w:rsid w:val="00250967"/>
    <w:rsid w:val="002543C8"/>
    <w:rsid w:val="00274E59"/>
    <w:rsid w:val="00284945"/>
    <w:rsid w:val="00284AAE"/>
    <w:rsid w:val="002E5912"/>
    <w:rsid w:val="00325348"/>
    <w:rsid w:val="0032732C"/>
    <w:rsid w:val="00336AD0"/>
    <w:rsid w:val="0037079A"/>
    <w:rsid w:val="00384C42"/>
    <w:rsid w:val="003D01E8"/>
    <w:rsid w:val="003E5288"/>
    <w:rsid w:val="003F6D79"/>
    <w:rsid w:val="0041760A"/>
    <w:rsid w:val="00417C01"/>
    <w:rsid w:val="00437259"/>
    <w:rsid w:val="00450B2E"/>
    <w:rsid w:val="004809EE"/>
    <w:rsid w:val="00490F4D"/>
    <w:rsid w:val="004E7D54"/>
    <w:rsid w:val="004F5CFA"/>
    <w:rsid w:val="005273C6"/>
    <w:rsid w:val="00530A69"/>
    <w:rsid w:val="00545593"/>
    <w:rsid w:val="00577C6C"/>
    <w:rsid w:val="005C2FE2"/>
    <w:rsid w:val="005E2BC9"/>
    <w:rsid w:val="005F6368"/>
    <w:rsid w:val="00605102"/>
    <w:rsid w:val="00613257"/>
    <w:rsid w:val="006215AA"/>
    <w:rsid w:val="006913C9"/>
    <w:rsid w:val="0069470D"/>
    <w:rsid w:val="006A391D"/>
    <w:rsid w:val="00734F00"/>
    <w:rsid w:val="00780EC5"/>
    <w:rsid w:val="007A70AE"/>
    <w:rsid w:val="00801336"/>
    <w:rsid w:val="00802788"/>
    <w:rsid w:val="008362E8"/>
    <w:rsid w:val="00851468"/>
    <w:rsid w:val="00867066"/>
    <w:rsid w:val="008A1768"/>
    <w:rsid w:val="008C5CFA"/>
    <w:rsid w:val="008D23D4"/>
    <w:rsid w:val="008F4429"/>
    <w:rsid w:val="009276C7"/>
    <w:rsid w:val="009379FD"/>
    <w:rsid w:val="0094021A"/>
    <w:rsid w:val="00977C6A"/>
    <w:rsid w:val="009C6A0B"/>
    <w:rsid w:val="009D08FF"/>
    <w:rsid w:val="009E0959"/>
    <w:rsid w:val="009F0C77"/>
    <w:rsid w:val="009F4DD1"/>
    <w:rsid w:val="00A41684"/>
    <w:rsid w:val="00A64E80"/>
    <w:rsid w:val="00A72BCD"/>
    <w:rsid w:val="00A741D9"/>
    <w:rsid w:val="00A833AB"/>
    <w:rsid w:val="00A943AC"/>
    <w:rsid w:val="00A9741D"/>
    <w:rsid w:val="00AA1620"/>
    <w:rsid w:val="00AA7661"/>
    <w:rsid w:val="00AD4B17"/>
    <w:rsid w:val="00AE0B3C"/>
    <w:rsid w:val="00B412D4"/>
    <w:rsid w:val="00B46174"/>
    <w:rsid w:val="00BE3C22"/>
    <w:rsid w:val="00BE7C68"/>
    <w:rsid w:val="00C0345E"/>
    <w:rsid w:val="00C3483A"/>
    <w:rsid w:val="00C74E9D"/>
    <w:rsid w:val="00C82FD3"/>
    <w:rsid w:val="00C92819"/>
    <w:rsid w:val="00CC6B7B"/>
    <w:rsid w:val="00CD2089"/>
    <w:rsid w:val="00CF16AB"/>
    <w:rsid w:val="00D578CE"/>
    <w:rsid w:val="00D73A67"/>
    <w:rsid w:val="00D970A9"/>
    <w:rsid w:val="00DA200C"/>
    <w:rsid w:val="00DF3845"/>
    <w:rsid w:val="00E41911"/>
    <w:rsid w:val="00E702DF"/>
    <w:rsid w:val="00E92EEF"/>
    <w:rsid w:val="00F24442"/>
    <w:rsid w:val="00F50AE3"/>
    <w:rsid w:val="00F67CF1"/>
    <w:rsid w:val="00F840F0"/>
    <w:rsid w:val="00FB0D0D"/>
    <w:rsid w:val="00FB43B4"/>
    <w:rsid w:val="00FB72CC"/>
    <w:rsid w:val="00FD7C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2DF"/>
    <w:rPr>
      <w:rFonts w:ascii="Tahoma" w:hAnsi="Tahoma" w:cs="Tahoma"/>
      <w:sz w:val="16"/>
      <w:szCs w:val="16"/>
    </w:rPr>
  </w:style>
  <w:style w:type="character" w:customStyle="1" w:styleId="BalloonTextChar">
    <w:name w:val="Balloon Text Char"/>
    <w:basedOn w:val="DefaultParagraphFont"/>
    <w:link w:val="BalloonText"/>
    <w:uiPriority w:val="99"/>
    <w:semiHidden/>
    <w:rsid w:val="00E702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296D0-C799-484F-82A2-7030815D5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2945</Words>
  <Characters>16789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2011-01-20T17:34:00Z</cp:lastPrinted>
  <dcterms:created xsi:type="dcterms:W3CDTF">2011-01-25T21:01:00Z</dcterms:created>
  <dcterms:modified xsi:type="dcterms:W3CDTF">2011-01-25T21:01:00Z</dcterms:modified>
</cp:coreProperties>
</file>