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579" w:rsidRDefault="00116579" w:rsidP="001D7F4F">
      <w:pPr>
        <w:pStyle w:val="BillDots"/>
      </w:pPr>
      <w:r>
        <w:t>COMMITTEE REPORT</w:t>
      </w:r>
    </w:p>
    <w:p w:rsidR="00116579" w:rsidRDefault="00116579" w:rsidP="001D7F4F">
      <w:pPr>
        <w:pStyle w:val="BillDots"/>
      </w:pPr>
      <w:r>
        <w:t>January 27, 2011</w:t>
      </w:r>
    </w:p>
    <w:p w:rsidR="00116579" w:rsidRDefault="00116579" w:rsidP="001D7F4F">
      <w:pPr>
        <w:pStyle w:val="BillDots"/>
      </w:pPr>
    </w:p>
    <w:p w:rsidR="00116579" w:rsidRPr="00116579" w:rsidRDefault="00116579" w:rsidP="00116579">
      <w:pPr>
        <w:pStyle w:val="BillDots"/>
        <w:tabs>
          <w:tab w:val="clear" w:pos="216"/>
          <w:tab w:val="clear" w:pos="432"/>
          <w:tab w:val="clear" w:pos="648"/>
          <w:tab w:val="clear" w:pos="864"/>
          <w:tab w:val="clear" w:pos="1080"/>
          <w:tab w:val="clear" w:pos="1296"/>
          <w:tab w:val="clear" w:pos="5904"/>
          <w:tab w:val="right" w:pos="5933"/>
        </w:tabs>
      </w:pPr>
      <w:r>
        <w:tab/>
      </w:r>
      <w:r>
        <w:rPr>
          <w:b/>
          <w:sz w:val="36"/>
        </w:rPr>
        <w:t>H. 3507</w:t>
      </w:r>
    </w:p>
    <w:p w:rsidR="00116579" w:rsidRDefault="00116579" w:rsidP="001D7F4F">
      <w:pPr>
        <w:pStyle w:val="BillDots"/>
      </w:pPr>
    </w:p>
    <w:p w:rsidR="00116579" w:rsidRDefault="00116579" w:rsidP="001D7F4F">
      <w:pPr>
        <w:pStyle w:val="BillDots"/>
      </w:pPr>
      <w:r>
        <w:t xml:space="preserve">Introduced by </w:t>
      </w:r>
      <w:r w:rsidRPr="0099065F">
        <w:t>Reps. Harrell, Cooper, Bingham, Clemmons, Allison, Atwater, Barfield, Bikas, Bowen, Brannon, Corbin, Crosby, Daning, Forrester, Hamilton, Harrison, Henderson, Herbkersman, Hiott, Hixon, Horne, Loftis, Long, McCoy, D.C. Moss, V.S. Moss, Murphy, Parker, Patrick, Quinn, Ryan, Skelton, G.R. Smith, Sottile, Tallon, Taylor, Toole, Whitmire, G.M. Smith, J.R. Smith and Young</w:t>
      </w:r>
    </w:p>
    <w:p w:rsidR="00116579" w:rsidRDefault="00116579" w:rsidP="001D7F4F">
      <w:pPr>
        <w:pStyle w:val="BillDots"/>
      </w:pPr>
    </w:p>
    <w:p w:rsidR="00116579" w:rsidRDefault="00116579" w:rsidP="00371115">
      <w:pPr>
        <w:pStyle w:val="BillDots"/>
        <w:tabs>
          <w:tab w:val="clear" w:pos="216"/>
          <w:tab w:val="clear" w:pos="432"/>
          <w:tab w:val="clear" w:pos="648"/>
          <w:tab w:val="clear" w:pos="864"/>
          <w:tab w:val="clear" w:pos="1080"/>
          <w:tab w:val="clear" w:pos="1296"/>
          <w:tab w:val="clear" w:pos="5904"/>
          <w:tab w:val="right" w:pos="5933"/>
        </w:tabs>
      </w:pPr>
      <w:r>
        <w:t>S. Printed 1/27/11--H.</w:t>
      </w:r>
      <w:r w:rsidR="00371115">
        <w:tab/>
        <w:t>[SEC 1/28/11 1:29 PM]</w:t>
      </w:r>
    </w:p>
    <w:p w:rsidR="00116579" w:rsidRDefault="00116579" w:rsidP="001D7F4F">
      <w:pPr>
        <w:pStyle w:val="BillDots"/>
      </w:pPr>
      <w:r>
        <w:t>Read the first time January 27, 2011.</w:t>
      </w:r>
    </w:p>
    <w:p w:rsidR="00116579" w:rsidRPr="00116579" w:rsidRDefault="00116579" w:rsidP="00116579">
      <w:pPr>
        <w:pStyle w:val="BillDots"/>
        <w:jc w:val="center"/>
      </w:pPr>
      <w:r>
        <w:rPr>
          <w:u w:val="single"/>
        </w:rPr>
        <w:t>            </w:t>
      </w:r>
    </w:p>
    <w:p w:rsidR="00CB0F88" w:rsidRDefault="00CB0F88" w:rsidP="00116579">
      <w:pPr>
        <w:pStyle w:val="BillDots"/>
        <w:jc w:val="center"/>
        <w:rPr>
          <w:b/>
        </w:rPr>
      </w:pPr>
    </w:p>
    <w:p w:rsidR="00116579" w:rsidRDefault="00116579" w:rsidP="00116579">
      <w:pPr>
        <w:pStyle w:val="BillDots"/>
        <w:jc w:val="center"/>
        <w:rPr>
          <w:b/>
        </w:rPr>
      </w:pPr>
      <w:r>
        <w:rPr>
          <w:b/>
        </w:rPr>
        <w:t>THE COMMITTEE ON</w:t>
      </w:r>
    </w:p>
    <w:p w:rsidR="00116579" w:rsidRPr="00116579" w:rsidRDefault="00116579" w:rsidP="00116579">
      <w:pPr>
        <w:pStyle w:val="BillDots"/>
        <w:jc w:val="center"/>
      </w:pPr>
      <w:r>
        <w:rPr>
          <w:b/>
        </w:rPr>
        <w:t>INVITATIONS AND MEMORIAL RESOLUTIONS</w:t>
      </w:r>
    </w:p>
    <w:p w:rsidR="00116579" w:rsidRDefault="00116579" w:rsidP="001D7F4F">
      <w:pPr>
        <w:pStyle w:val="BillDots"/>
      </w:pPr>
      <w:r>
        <w:tab/>
        <w:t>To whom was referred a Concurrent Resolution (H. 3507) to make application to the Congress of the United States to call a Constitutional Convention pursuant to Article V of the United States Constitution for the purpose, etc., respectfully</w:t>
      </w:r>
    </w:p>
    <w:p w:rsidR="00116579" w:rsidRPr="00116579" w:rsidRDefault="00116579" w:rsidP="00116579">
      <w:pPr>
        <w:pStyle w:val="BillDots"/>
        <w:jc w:val="center"/>
      </w:pPr>
      <w:r>
        <w:rPr>
          <w:b/>
        </w:rPr>
        <w:t>REPORT:</w:t>
      </w:r>
    </w:p>
    <w:p w:rsidR="00116579" w:rsidRDefault="00116579" w:rsidP="001D7F4F">
      <w:pPr>
        <w:pStyle w:val="BillDots"/>
      </w:pPr>
      <w:r>
        <w:tab/>
        <w:t>That they have duly and carefully considered the same and recommend that the same do pass:</w:t>
      </w:r>
    </w:p>
    <w:p w:rsidR="00116579" w:rsidRDefault="00116579" w:rsidP="001D7F4F">
      <w:pPr>
        <w:pStyle w:val="BillDots"/>
      </w:pPr>
    </w:p>
    <w:p w:rsidR="00116579" w:rsidRDefault="00116579" w:rsidP="001D7F4F">
      <w:pPr>
        <w:pStyle w:val="BillDots"/>
      </w:pPr>
      <w:r>
        <w:t>LISTON D. BARFIELD for Committee.</w:t>
      </w:r>
    </w:p>
    <w:p w:rsidR="00116579" w:rsidRPr="00116579" w:rsidRDefault="00116579" w:rsidP="00116579">
      <w:pPr>
        <w:pStyle w:val="BillDots"/>
        <w:jc w:val="center"/>
      </w:pPr>
      <w:r>
        <w:rPr>
          <w:u w:val="single"/>
        </w:rPr>
        <w:t>            </w:t>
      </w:r>
    </w:p>
    <w:p w:rsidR="00116579" w:rsidRDefault="00116579" w:rsidP="001D7F4F">
      <w:pPr>
        <w:pStyle w:val="BillDots"/>
        <w:sectPr w:rsidR="00116579" w:rsidSect="001165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428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MAKE APPLICATION TO THE CONGRESS OF THE UNITED STATES TO CALL A CONSTITUTIONAL CONVENTION PURSUANT TO ARTICLE V OF THE UNITED STATES CONSTITUTION FOR THE PURPOSE OF PROPOSING A CONSTITUTIONAL AMENDMENT THAT PERMITS THE REPEAL OF ANY FEDERAL LAW OR REGULATION BY VOTE OF TWO</w:t>
      </w:r>
      <w:r>
        <w:noBreakHyphen/>
        <w:t>THIRDS OF THE STATE LEGISLATURES.</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I of the United States Constitution begins “All legislative powers herein granted shall be vested in a Congress”;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Congress has exceeded the legislative powers granted in the Constitution thereby encroaching on the powers that are “reserved to the states respectively, or to the people” as the Tenth Amendment affirms and the rights “retained by the people” to which the Ninth Amendment refers;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encroachment includes the accumulation of federal debt, which combined with interest represents a future tax, and is of such great proportion that responsibility for its payment will be passed to future, unborn generations of Americans to assume without their consent, thereby disparaging their rights;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encroachment also includes compelling state and local governments to comply with federal laws and regulations without accompanying funding for such mandates;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Federalist No. 85, Alexander Hamilton wrote in reference to Article V of the Constitution and the calling of a convention for the purpose of proposing amendments that, “We </w:t>
      </w:r>
      <w:r>
        <w:lastRenderedPageBreak/>
        <w:t>may safely rely on the disposition of the state legislatures to erect barriers against the encroachments of the national authority”;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8E"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Constitution should be amended in order to halt federal encroachment and restore a proper balance between the powers of Congress and those of the several states, and to prevent the denial or disparagement of the rights retained by the people.  Now, therefore,</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7D428E"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31CF">
        <w:t xml:space="preserve"> the General Assembly of the State of South Carolina makes application to the Congress of the United States to call a constitutional convention pursuant to Article V of the United States Constitution for the purpose of proposing a constitutional amendment that permits the repeal of any federal law or regulation by vote of two</w:t>
      </w:r>
      <w:r w:rsidR="000E31CF">
        <w:noBreakHyphen/>
        <w:t>thirds of the state legislatures.</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Delegation to such convention, when called, shall propose the following amendment:  </w:t>
      </w:r>
      <w:r>
        <w:tab/>
        <w:t>“Any provision of law or regulation of the United States may be repealed by the several states, and such repeal shall be effective when the legislatures of two</w:t>
      </w:r>
      <w:r>
        <w:noBreakHyphen/>
        <w:t>thirds of the several states approve resolutions for this purpose that particularly describe the same provision or provisions of law or regulation to be repealed.”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resolution is revoked, withdrawn, nullified, and superseded to the same effect as if it had never been passed, and retroactive to the date of passing, if it is used for the purpose of calling a convention or used in support of conducting a convention to amend the Constitution of the United States for any purpose other than consideration of the amendment proposed in this resolution.</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of South Carolina reserves its right to add future amendments as the General Assembly deems warranted to this application.</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delegates to such convention, when called, be selected according to procedures established by the legislatures of the several states.</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8E"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copies of this resolution be forwarded to the Speaker of the United States House of Representatives, the President of the United States Senate, and the members of the South Carolina Congressional Delegation so that they may be apprised of the sense of the General Assembly of the State of South Carolina in this matter.</w:t>
      </w:r>
    </w:p>
    <w:p w:rsidR="00BE7A06" w:rsidRDefault="000E31CF" w:rsidP="0049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A06" w:rsidRDefault="00BE7A06" w:rsidP="00A85554">
      <w:pPr>
        <w:suppressAutoHyphens/>
      </w:pPr>
    </w:p>
    <w:sectPr w:rsidR="00BE7A06" w:rsidSect="001165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28E" w:rsidRDefault="007D428E" w:rsidP="009F0C77">
      <w:r>
        <w:separator/>
      </w:r>
    </w:p>
  </w:endnote>
  <w:endnote w:type="continuationSeparator" w:id="0">
    <w:p w:rsidR="007D428E" w:rsidRDefault="007D42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435258-2C99-4758-B6C2-2F619C40B512}"/>
    <w:embedBold r:id="rId2" w:fontKey="{81B19A89-1911-4252-AF64-AC18896F5695}"/>
  </w:font>
  <w:font w:name="Calibri">
    <w:panose1 w:val="020F0502020204030204"/>
    <w:charset w:val="00"/>
    <w:family w:val="swiss"/>
    <w:pitch w:val="variable"/>
    <w:sig w:usb0="A00002EF" w:usb1="4000207B" w:usb2="00000000" w:usb3="00000000" w:csb0="0000009F" w:csb1="00000000"/>
    <w:embedRegular r:id="rId3" w:fontKey="{C6EC16A0-CF13-4887-A30A-EEBC1C38F2A0}"/>
  </w:font>
  <w:font w:name="Cambria">
    <w:panose1 w:val="02040503050406030204"/>
    <w:charset w:val="00"/>
    <w:family w:val="roman"/>
    <w:pitch w:val="variable"/>
    <w:sig w:usb0="A00002EF" w:usb1="4000004B" w:usb2="00000000" w:usb3="00000000" w:csb0="0000009F" w:csb1="00000000"/>
    <w:embedRegular r:id="rId4" w:fontKey="{4F89B5D9-84F6-4617-9ABB-B871D2853D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2C" w:rsidRPr="00BE7A06" w:rsidRDefault="00BE7A06" w:rsidP="00BE7A06">
    <w:pPr>
      <w:pStyle w:val="Footer"/>
      <w:tabs>
        <w:tab w:val="clear" w:pos="4680"/>
        <w:tab w:val="clear" w:pos="9360"/>
        <w:tab w:val="center" w:pos="2995"/>
      </w:tabs>
      <w:spacing w:before="120"/>
    </w:pPr>
    <w:r>
      <w:t>[3507</w:t>
    </w:r>
    <w:r w:rsidR="00116579">
      <w:t>-</w:t>
    </w:r>
    <w:fldSimple w:instr=" PAGE  \* MERGEFORMAT ">
      <w:r w:rsidR="00A85554">
        <w:rPr>
          <w:noProof/>
        </w:rPr>
        <w:t>1</w:t>
      </w:r>
    </w:fldSimple>
    <w:r w:rsidR="001165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579" w:rsidRPr="00BE7A06" w:rsidRDefault="00116579" w:rsidP="00BE7A06">
    <w:pPr>
      <w:pStyle w:val="Footer"/>
      <w:tabs>
        <w:tab w:val="clear" w:pos="4680"/>
        <w:tab w:val="clear" w:pos="9360"/>
        <w:tab w:val="center" w:pos="2995"/>
      </w:tabs>
      <w:spacing w:before="120"/>
    </w:pPr>
    <w:r>
      <w:t>[3507]</w:t>
    </w:r>
    <w:r>
      <w:tab/>
    </w:r>
    <w:fldSimple w:instr=" PAGE  \* MERGEFORMAT ">
      <w:r w:rsidR="00A855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28E" w:rsidRDefault="007D428E" w:rsidP="009F0C77">
      <w:r>
        <w:separator/>
      </w:r>
    </w:p>
  </w:footnote>
  <w:footnote w:type="continuationSeparator" w:id="0">
    <w:p w:rsidR="007D428E" w:rsidRDefault="007D42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02SD11"/>
    <w:docVar w:name="CoverBillType" w:val="c"/>
    <w:docVar w:name="docpath" w:val="L:\Council\bills\DKA\3302SD11.DOCX"/>
    <w:docVar w:name="dvBillNumber" w:val="3507"/>
    <w:docVar w:name="dvBillNumberPrefix" w:val="H. "/>
    <w:docVar w:name="dvOriginalBody" w:val="House"/>
    <w:docVar w:name="dvSteno" w:val="DKA"/>
    <w:docVar w:name="NameofBody" w:val="h"/>
    <w:docVar w:name="vgroup2" w:val="Council"/>
  </w:docVars>
  <w:rsids>
    <w:rsidRoot w:val="00B54727"/>
    <w:rsid w:val="00011869"/>
    <w:rsid w:val="000B109D"/>
    <w:rsid w:val="000E1785"/>
    <w:rsid w:val="000E31CF"/>
    <w:rsid w:val="000F40FA"/>
    <w:rsid w:val="0010776B"/>
    <w:rsid w:val="00115F2C"/>
    <w:rsid w:val="00116579"/>
    <w:rsid w:val="00133E66"/>
    <w:rsid w:val="001435A3"/>
    <w:rsid w:val="001D08F2"/>
    <w:rsid w:val="001D525B"/>
    <w:rsid w:val="001D7F4F"/>
    <w:rsid w:val="002321B6"/>
    <w:rsid w:val="00250967"/>
    <w:rsid w:val="002543C8"/>
    <w:rsid w:val="00284AAE"/>
    <w:rsid w:val="002C2AE5"/>
    <w:rsid w:val="002E5912"/>
    <w:rsid w:val="00325348"/>
    <w:rsid w:val="0032732C"/>
    <w:rsid w:val="00336AD0"/>
    <w:rsid w:val="0037079A"/>
    <w:rsid w:val="00371115"/>
    <w:rsid w:val="003D01E8"/>
    <w:rsid w:val="003E5288"/>
    <w:rsid w:val="003F53D3"/>
    <w:rsid w:val="003F6D79"/>
    <w:rsid w:val="0041760A"/>
    <w:rsid w:val="00417C01"/>
    <w:rsid w:val="004809EE"/>
    <w:rsid w:val="0049608C"/>
    <w:rsid w:val="004E7D54"/>
    <w:rsid w:val="005273C6"/>
    <w:rsid w:val="00530A69"/>
    <w:rsid w:val="00545593"/>
    <w:rsid w:val="00567881"/>
    <w:rsid w:val="00577C6C"/>
    <w:rsid w:val="005C2FE2"/>
    <w:rsid w:val="005E2BC9"/>
    <w:rsid w:val="00605102"/>
    <w:rsid w:val="00606CCB"/>
    <w:rsid w:val="006215AA"/>
    <w:rsid w:val="006913C9"/>
    <w:rsid w:val="0069470D"/>
    <w:rsid w:val="006E51FA"/>
    <w:rsid w:val="00734F00"/>
    <w:rsid w:val="007A70AE"/>
    <w:rsid w:val="007D428E"/>
    <w:rsid w:val="008362E8"/>
    <w:rsid w:val="008455B2"/>
    <w:rsid w:val="008A1768"/>
    <w:rsid w:val="008C3061"/>
    <w:rsid w:val="008F087A"/>
    <w:rsid w:val="008F4429"/>
    <w:rsid w:val="0094021A"/>
    <w:rsid w:val="0098746C"/>
    <w:rsid w:val="009C6A0B"/>
    <w:rsid w:val="009F0C77"/>
    <w:rsid w:val="009F4DD1"/>
    <w:rsid w:val="00A41684"/>
    <w:rsid w:val="00A64E80"/>
    <w:rsid w:val="00A72BCD"/>
    <w:rsid w:val="00A741D9"/>
    <w:rsid w:val="00A833AB"/>
    <w:rsid w:val="00A85554"/>
    <w:rsid w:val="00A9741D"/>
    <w:rsid w:val="00AD4B17"/>
    <w:rsid w:val="00B412D4"/>
    <w:rsid w:val="00B54727"/>
    <w:rsid w:val="00BA3A7B"/>
    <w:rsid w:val="00BE3C22"/>
    <w:rsid w:val="00BE7A06"/>
    <w:rsid w:val="00C0345E"/>
    <w:rsid w:val="00C27B31"/>
    <w:rsid w:val="00C3483A"/>
    <w:rsid w:val="00C6417C"/>
    <w:rsid w:val="00C74E9D"/>
    <w:rsid w:val="00C82FD3"/>
    <w:rsid w:val="00C92819"/>
    <w:rsid w:val="00CB0F88"/>
    <w:rsid w:val="00CC6B7B"/>
    <w:rsid w:val="00CD2089"/>
    <w:rsid w:val="00D73A67"/>
    <w:rsid w:val="00D970A9"/>
    <w:rsid w:val="00DF13F1"/>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97718-821B-462F-9846-1D273010F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4134</Characters>
  <Application>Microsoft Office Word</Application>
  <DocSecurity>0</DocSecurity>
  <Lines>34</Lines>
  <Paragraphs>9</Paragraphs>
  <ScaleCrop>false</ScaleCrop>
  <Company> </Company>
  <LinksUpToDate>false</LinksUpToDate>
  <CharactersWithSpaces>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2011-01-27T14:38:00Z</cp:lastPrinted>
  <dcterms:created xsi:type="dcterms:W3CDTF">2011-01-28T18:29:00Z</dcterms:created>
  <dcterms:modified xsi:type="dcterms:W3CDTF">2011-01-28T18:29:00Z</dcterms:modified>
</cp:coreProperties>
</file>