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1E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701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C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noBreakHyphen/>
        <w:t>6</w:t>
      </w:r>
      <w:r>
        <w:noBreakHyphen/>
        <w:t>3760 SO AS TO ALLOW A STATE TAX CREDIT FOR EMPLOYERS HIRING AN UNEMPLOYED INDIVIDUAL RECEIVING UNEMPLOYMENT COMPENSATION BENEFITS, TO PROVIDE THE AMOUNT OF THE CREDIT, THOSE TAXES AGAINST WHICH THE CREDIT IS ALLOWED, AND THE ELIGIBILITY REQUIREMENTS FOR CREDITABLE EMPLOYEES, TO PROVIDE FOR THE ADMINISTRATION OF THE CREDIT, AND TO PROVIDE THAT THE CREDIT IS ALLOWED FOR ELIGIBLE INDIVIDUALS HIRED AFTER JUNE 30, 2011, AND BEFORE JULY 1, 2012, AND EXTENDS FOR FIFTY MONTHS FOR EACH CREDITABLE EMPLOYEE.</w:t>
      </w:r>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7012" w:rsidRDefault="001C70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25, Chapter 6, Title 12 of the 1976 Code is amended by adding:</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12</w:t>
      </w:r>
      <w:r>
        <w:noBreakHyphen/>
        <w:t>6</w:t>
      </w:r>
      <w:r>
        <w:noBreakHyphen/>
        <w:t>3760.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As used in this section, ‘creditable employee’ means an employee of a taxpayer employer who:</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is first employed by the employer after June 30, 2011 and before July 1, 2012;</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has filed a claim for unemployment compensation in this state and is currently receiving weekly unemployment compensation benefits on that claim for at least four weeks;</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was unemployed immediately before becoming employed;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has no return to work date or promise of future employment;</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remains employed by the employer for at least four consecutive work weeks and the employment with that employer consists of at least thirty</w:t>
      </w:r>
      <w:r>
        <w:rPr>
          <w:rFonts w:eastAsiaTheme="minorHAnsi"/>
          <w:color w:val="000000" w:themeColor="text1"/>
          <w:szCs w:val="22"/>
          <w:u w:color="000000" w:themeColor="text1"/>
        </w:rPr>
        <w:noBreakHyphen/>
        <w:t>five hours a week; and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employer who has one or more creditable employees and who provides a notarized affidavit attesting to use of the federal employment verification system now known as ‘E</w:t>
      </w:r>
      <w:r>
        <w:rPr>
          <w:rFonts w:eastAsiaTheme="minorHAnsi"/>
          <w:color w:val="000000" w:themeColor="text1"/>
          <w:szCs w:val="22"/>
          <w:u w:color="000000" w:themeColor="text1"/>
        </w:rPr>
        <w:noBreakHyphen/>
        <w:t>Verify’ or any future federal employment verification system is eligible to apply for and receive a credit against these taxes as provided in subsection (C) of this section.  The amount of the credit is one hundred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credit allowed pursuant to subsection (B) of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total amount of any tax credit for a taxable year may not exceed the taxpayer’s tax liability.  Any unused tax may be carried over to apply to the taxpayer’s succeeding year’s liability.</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tax credit provided for in subsection (B) remains in effect for fifty consecutive months for each creditable employee.”</w:t>
      </w:r>
    </w:p>
    <w:p w:rsidR="00713C14"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3C14" w:rsidP="00713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BB1EC7"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1EC7" w:rsidRDefault="00BB1EC7" w:rsidP="00BB1EC7">
      <w:pPr>
        <w:suppressAutoHyphens/>
      </w:pPr>
    </w:p>
    <w:sectPr w:rsidR="00BB1EC7" w:rsidSect="00BB1E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7012" w:rsidRDefault="001C7012" w:rsidP="009F0C77">
      <w:r>
        <w:separator/>
      </w:r>
    </w:p>
  </w:endnote>
  <w:endnote w:type="continuationSeparator" w:id="0">
    <w:p w:rsidR="001C7012" w:rsidRDefault="001C701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2D85B0-9150-4108-98EA-DF8B39B32332}"/>
    <w:embedBold r:id="rId2" w:fontKey="{BE647F1C-2E35-406C-8278-E60B05251D5C}"/>
  </w:font>
  <w:font w:name="Calibri">
    <w:panose1 w:val="020F0502020204030204"/>
    <w:charset w:val="00"/>
    <w:family w:val="swiss"/>
    <w:pitch w:val="variable"/>
    <w:sig w:usb0="A00002EF" w:usb1="4000207B" w:usb2="00000000" w:usb3="00000000" w:csb0="0000009F" w:csb1="00000000"/>
    <w:embedRegular r:id="rId3" w:fontKey="{37FBC5EC-A3F2-4328-A77F-53B23725CADC}"/>
  </w:font>
  <w:font w:name="Cambria">
    <w:panose1 w:val="02040503050406030204"/>
    <w:charset w:val="00"/>
    <w:family w:val="roman"/>
    <w:pitch w:val="variable"/>
    <w:sig w:usb0="A00002EF" w:usb1="4000004B" w:usb2="00000000" w:usb3="00000000" w:csb0="0000009F" w:csb1="00000000"/>
    <w:embedRegular r:id="rId4" w:fontKey="{B0D1101F-2C75-4666-ABF6-E38E83FEC56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4077" w:rsidRPr="00BB1EC7" w:rsidRDefault="00BB1EC7" w:rsidP="00BB1EC7">
    <w:pPr>
      <w:pStyle w:val="Footer"/>
      <w:tabs>
        <w:tab w:val="clear" w:pos="4680"/>
        <w:tab w:val="clear" w:pos="9360"/>
        <w:tab w:val="center" w:pos="2995"/>
      </w:tabs>
      <w:spacing w:before="120"/>
    </w:pPr>
    <w:r>
      <w:t>[3540]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7012" w:rsidRDefault="001C7012" w:rsidP="009F0C77">
      <w:r>
        <w:separator/>
      </w:r>
    </w:p>
  </w:footnote>
  <w:footnote w:type="continuationSeparator" w:id="0">
    <w:p w:rsidR="001C7012" w:rsidRDefault="001C701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81DG11"/>
    <w:docVar w:name="CoverBillType" w:val="b"/>
    <w:docVar w:name="docpath" w:val="L:\Council\bills\NBD\11181DG11.DOCX"/>
    <w:docVar w:name="dvBillNumber" w:val="3540"/>
    <w:docVar w:name="dvBillNumberPrefix" w:val="H. "/>
    <w:docVar w:name="dvOriginalBody" w:val="House"/>
    <w:docVar w:name="dvSteno" w:val="NBD"/>
    <w:docVar w:name="NameofBody" w:val="h"/>
    <w:docVar w:name="vgroup2" w:val="Council"/>
  </w:docVars>
  <w:rsids>
    <w:rsidRoot w:val="00F0605F"/>
    <w:rsid w:val="00011869"/>
    <w:rsid w:val="000E1785"/>
    <w:rsid w:val="000F40FA"/>
    <w:rsid w:val="0010776B"/>
    <w:rsid w:val="00133E66"/>
    <w:rsid w:val="001435A3"/>
    <w:rsid w:val="001B26CB"/>
    <w:rsid w:val="001C701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62C5"/>
    <w:rsid w:val="004809EE"/>
    <w:rsid w:val="004E7D54"/>
    <w:rsid w:val="005273C6"/>
    <w:rsid w:val="00530A69"/>
    <w:rsid w:val="00545593"/>
    <w:rsid w:val="00577C6C"/>
    <w:rsid w:val="005C2FE2"/>
    <w:rsid w:val="005E2BC9"/>
    <w:rsid w:val="00605102"/>
    <w:rsid w:val="006215AA"/>
    <w:rsid w:val="006913C9"/>
    <w:rsid w:val="0069470D"/>
    <w:rsid w:val="00713C14"/>
    <w:rsid w:val="00734F00"/>
    <w:rsid w:val="007A70AE"/>
    <w:rsid w:val="00814077"/>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B1EC7"/>
    <w:rsid w:val="00BE3C22"/>
    <w:rsid w:val="00C0345E"/>
    <w:rsid w:val="00C3483A"/>
    <w:rsid w:val="00C74E9D"/>
    <w:rsid w:val="00C81BD7"/>
    <w:rsid w:val="00C82FD3"/>
    <w:rsid w:val="00C92819"/>
    <w:rsid w:val="00CC6B7B"/>
    <w:rsid w:val="00CD2089"/>
    <w:rsid w:val="00D73A67"/>
    <w:rsid w:val="00D970A9"/>
    <w:rsid w:val="00DF3845"/>
    <w:rsid w:val="00E41911"/>
    <w:rsid w:val="00E70CF9"/>
    <w:rsid w:val="00E92EEF"/>
    <w:rsid w:val="00F0605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6DC140-0F34-460C-917D-0EC16BC13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469</Words>
  <Characters>2677</Characters>
  <Application>Microsoft Office Word</Application>
  <DocSecurity>0</DocSecurity>
  <Lines>22</Lines>
  <Paragraphs>6</Paragraphs>
  <ScaleCrop>false</ScaleCrop>
  <Company> </Company>
  <LinksUpToDate>false</LinksUpToDate>
  <CharactersWithSpaces>3140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2011-02-02T15:28:00Z</dcterms:created>
  <dcterms:modified xsi:type="dcterms:W3CDTF">2011-02-02T15:28:00Z</dcterms:modified>
</cp:coreProperties>
</file>