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0F4" w:rsidRDefault="008A20F4" w:rsidP="008A20F4">
      <w:pPr>
        <w:pStyle w:val="BillDots"/>
      </w:pPr>
    </w:p>
    <w:p w:rsidR="008A20F4" w:rsidRDefault="008A20F4" w:rsidP="008A20F4">
      <w:pPr>
        <w:pStyle w:val="Numbersforbill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D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36" w:rsidRDefault="00854936" w:rsidP="00E9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42</w:t>
      </w:r>
      <w:r w:rsidR="00B003F2">
        <w:noBreakHyphen/>
      </w:r>
      <w:r>
        <w:t>15</w:t>
      </w:r>
      <w:r w:rsidR="00B003F2">
        <w:noBreakHyphen/>
      </w:r>
      <w:r>
        <w:t>90, CODE OF LAWS OF SOUTH CAROLINA, 1976, RELATING TO THE MANDATORY APPROVAL OF CERTAIN ATTORNEY AND PHYSICIAN FEES BY THE WORKERS COMPENSATION COMMISSION, SO AS TO PROVIDE FOR THE ADOPTION AND ADJUSTMENT OF FEE SCHEDULES BY THE COMMISSION, TO PROVIDE FOR THE ADJUSTMENT OF PROPOSED FEE SCHEDULES BY THE COMMISSION, AND TO PROVIDE FOR AN APPEAL PROCESS FROM A DECISION OF THE COMMISSION CONCERNING A FEE SCHEDULE.</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4936">
        <w:t>Section 42</w:t>
      </w:r>
      <w:r w:rsidR="00B003F2">
        <w:noBreakHyphen/>
      </w:r>
      <w:r w:rsidR="00854936">
        <w:t>15</w:t>
      </w:r>
      <w:r w:rsidR="00B003F2">
        <w:noBreakHyphen/>
      </w:r>
      <w:r w:rsidR="00854936">
        <w:t>90 of the 1976 Code is amended to read:</w:t>
      </w:r>
    </w:p>
    <w:p w:rsidR="00854936" w:rsidRDefault="0085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36" w:rsidRPr="00231F9E" w:rsidRDefault="00854936"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B003F2">
        <w:noBreakHyphen/>
      </w:r>
      <w:r>
        <w:t>15</w:t>
      </w:r>
      <w:r w:rsidR="00B003F2">
        <w:noBreakHyphen/>
      </w:r>
      <w:r>
        <w:t>90.</w:t>
      </w:r>
      <w:r>
        <w:tab/>
      </w:r>
      <w:r>
        <w:tab/>
      </w:r>
      <w:r>
        <w:rPr>
          <w:u w:val="single"/>
        </w:rPr>
        <w:t>(A)</w:t>
      </w:r>
      <w:r>
        <w:tab/>
      </w:r>
      <w:r w:rsidRPr="00854936">
        <w:rPr>
          <w:strike/>
        </w:rPr>
        <w:t>Fees for</w:t>
      </w:r>
      <w:r w:rsidR="009A6AAB">
        <w:rPr>
          <w:strike/>
        </w:rPr>
        <w:t xml:space="preserve"> a</w:t>
      </w:r>
      <w:r w:rsidRPr="009A6AAB">
        <w:rPr>
          <w:strike/>
        </w:rPr>
        <w:t>ttorneys a</w:t>
      </w:r>
      <w:r w:rsidRPr="00854936">
        <w:rPr>
          <w:strike/>
        </w:rPr>
        <w:t>nd physicians</w:t>
      </w:r>
      <w:r w:rsidRPr="00231F9E">
        <w:t xml:space="preserve"> </w:t>
      </w:r>
      <w:r w:rsidR="009A6AAB">
        <w:rPr>
          <w:u w:val="single"/>
        </w:rPr>
        <w:t xml:space="preserve">Attorney </w:t>
      </w:r>
      <w:r>
        <w:rPr>
          <w:u w:val="single"/>
        </w:rPr>
        <w:t>fees, physician fees,</w:t>
      </w:r>
      <w:r>
        <w:t xml:space="preserve"> </w:t>
      </w:r>
      <w:r w:rsidRPr="00231F9E">
        <w:t xml:space="preserve">and </w:t>
      </w:r>
      <w:r w:rsidRPr="00854936">
        <w:rPr>
          <w:strike/>
        </w:rPr>
        <w:t>charges of</w:t>
      </w:r>
      <w:r w:rsidRPr="009A6AAB">
        <w:rPr>
          <w:strike/>
        </w:rPr>
        <w:t xml:space="preserve"> hospitals</w:t>
      </w:r>
      <w:r w:rsidRPr="00231F9E">
        <w:t xml:space="preserve"> </w:t>
      </w:r>
      <w:r w:rsidR="009A6AAB">
        <w:rPr>
          <w:u w:val="single"/>
        </w:rPr>
        <w:t xml:space="preserve">hospital </w:t>
      </w:r>
      <w:r>
        <w:rPr>
          <w:u w:val="single"/>
        </w:rPr>
        <w:t>charges</w:t>
      </w:r>
      <w:r>
        <w:t xml:space="preserve"> </w:t>
      </w:r>
      <w:r w:rsidRPr="00231F9E">
        <w:t xml:space="preserve">for services under this title </w:t>
      </w:r>
      <w:r w:rsidRPr="00854936">
        <w:rPr>
          <w:strike/>
        </w:rPr>
        <w:t>shall be</w:t>
      </w:r>
      <w:r w:rsidRPr="00231F9E">
        <w:t xml:space="preserve"> </w:t>
      </w:r>
      <w:r>
        <w:rPr>
          <w:u w:val="single"/>
        </w:rPr>
        <w:t>are</w:t>
      </w:r>
      <w:r>
        <w:t xml:space="preserve"> subject to the approval of the c</w:t>
      </w:r>
      <w:r w:rsidRPr="00231F9E">
        <w:t>ommission</w:t>
      </w:r>
      <w:r w:rsidRPr="00B00D0B">
        <w:rPr>
          <w:strike/>
        </w:rPr>
        <w:t>;</w:t>
      </w:r>
      <w:r w:rsidR="00B00D0B">
        <w:rPr>
          <w:u w:val="single"/>
        </w:rPr>
        <w:t>,</w:t>
      </w:r>
      <w:r w:rsidRPr="00231F9E">
        <w:t xml:space="preserve"> but </w:t>
      </w:r>
      <w:r w:rsidRPr="00854936">
        <w:rPr>
          <w:strike/>
        </w:rPr>
        <w:t>no</w:t>
      </w:r>
      <w:r w:rsidRPr="00231F9E">
        <w:t xml:space="preserve"> </w:t>
      </w:r>
      <w:r>
        <w:rPr>
          <w:u w:val="single"/>
        </w:rPr>
        <w:t>a</w:t>
      </w:r>
      <w:r>
        <w:t xml:space="preserve"> </w:t>
      </w:r>
      <w:r w:rsidRPr="00231F9E">
        <w:t xml:space="preserve">physician or hospital </w:t>
      </w:r>
      <w:r w:rsidRPr="00854936">
        <w:rPr>
          <w:strike/>
        </w:rPr>
        <w:t>shall be entitled to</w:t>
      </w:r>
      <w:r w:rsidRPr="00231F9E">
        <w:t xml:space="preserve"> </w:t>
      </w:r>
      <w:r>
        <w:rPr>
          <w:u w:val="single"/>
        </w:rPr>
        <w:t>may not</w:t>
      </w:r>
      <w:r>
        <w:t xml:space="preserve"> </w:t>
      </w:r>
      <w:r w:rsidRPr="00231F9E">
        <w:t xml:space="preserve">collect </w:t>
      </w:r>
      <w:r w:rsidRPr="00854936">
        <w:rPr>
          <w:strike/>
        </w:rPr>
        <w:t>fees</w:t>
      </w:r>
      <w:r w:rsidRPr="00231F9E">
        <w:t xml:space="preserve"> </w:t>
      </w:r>
      <w:r>
        <w:rPr>
          <w:u w:val="single"/>
        </w:rPr>
        <w:t>a fee</w:t>
      </w:r>
      <w:r>
        <w:t xml:space="preserve"> </w:t>
      </w:r>
      <w:r w:rsidRPr="00231F9E">
        <w:t xml:space="preserve">from an employer or insurance carrier until </w:t>
      </w:r>
      <w:r w:rsidRPr="00854936">
        <w:rPr>
          <w:strike/>
        </w:rPr>
        <w:t>he</w:t>
      </w:r>
      <w:r w:rsidRPr="00231F9E">
        <w:t xml:space="preserve"> </w:t>
      </w:r>
      <w:r>
        <w:rPr>
          <w:u w:val="single"/>
        </w:rPr>
        <w:t>the physician or hospital</w:t>
      </w:r>
      <w:r>
        <w:t xml:space="preserve"> </w:t>
      </w:r>
      <w:r w:rsidRPr="00231F9E">
        <w:t>has ma</w:t>
      </w:r>
      <w:r>
        <w:t>de the reports required by the c</w:t>
      </w:r>
      <w:r w:rsidRPr="00231F9E">
        <w:t xml:space="preserve">ommission in connection with the case. </w:t>
      </w:r>
    </w:p>
    <w:p w:rsidR="00854936" w:rsidRPr="00854936" w:rsidRDefault="00854936"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4936">
        <w:tab/>
      </w:r>
      <w:r w:rsidRPr="00854936">
        <w:rPr>
          <w:u w:val="single"/>
        </w:rPr>
        <w:t>(B)(1)</w:t>
      </w:r>
      <w:r w:rsidRPr="00854936">
        <w:tab/>
      </w:r>
      <w:r w:rsidRPr="00854936">
        <w:rPr>
          <w:strike/>
        </w:rPr>
        <w:t xml:space="preserve">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w:t>
      </w:r>
      <w:r w:rsidRPr="00854936">
        <w:rPr>
          <w:strike/>
        </w:rPr>
        <w:lastRenderedPageBreak/>
        <w:t>exceed one year, or by both such fine and imprisonment.</w:t>
      </w:r>
      <w:r w:rsidRPr="00854936">
        <w:t xml:space="preserve"> </w:t>
      </w:r>
      <w:r w:rsidRPr="00854936">
        <w:rPr>
          <w:u w:val="single"/>
        </w:rPr>
        <w:t xml:space="preserve">A person may not: </w:t>
      </w:r>
    </w:p>
    <w:p w:rsidR="00854936" w:rsidRPr="00854936"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854936" w:rsidRPr="00854936">
        <w:rPr>
          <w:u w:val="single"/>
        </w:rPr>
        <w:t>(a)</w:t>
      </w:r>
      <w:r w:rsidRPr="00B003F2">
        <w:tab/>
      </w:r>
      <w:r w:rsidR="00854936" w:rsidRPr="00854936">
        <w:rPr>
          <w:u w:val="single"/>
        </w:rPr>
        <w:t>receive a fee, gratuity, or other consideration for a service rendered pursuant to this title unless the fee, gratuity, or other co</w:t>
      </w:r>
      <w:r w:rsidR="009A6AAB">
        <w:rPr>
          <w:u w:val="single"/>
        </w:rPr>
        <w:t>nsideration is approved by the c</w:t>
      </w:r>
      <w:r w:rsidR="00854936" w:rsidRPr="00854936">
        <w:rPr>
          <w:u w:val="single"/>
        </w:rPr>
        <w:t xml:space="preserve">ommission or a court of competent jurisdiction; or </w:t>
      </w:r>
    </w:p>
    <w:p w:rsidR="00854936" w:rsidRPr="00854936"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854936" w:rsidRPr="00854936">
        <w:rPr>
          <w:u w:val="single"/>
        </w:rPr>
        <w:t>(b)</w:t>
      </w:r>
      <w:r w:rsidRPr="00B003F2">
        <w:tab/>
      </w:r>
      <w:r w:rsidR="00854936" w:rsidRPr="00854936">
        <w:rPr>
          <w:u w:val="single"/>
        </w:rPr>
        <w:t>make it a business to solicit employment for an attorney or himself with respect to a claim or award for compensation under this title.</w:t>
      </w:r>
    </w:p>
    <w:p w:rsidR="009A6AAB"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00854936" w:rsidRPr="00854936">
        <w:rPr>
          <w:u w:val="single"/>
        </w:rPr>
        <w:t>(2)</w:t>
      </w:r>
      <w:r w:rsidRPr="00B003F2">
        <w:tab/>
      </w:r>
      <w:r w:rsidR="00854936" w:rsidRPr="00854936">
        <w:rPr>
          <w:u w:val="single"/>
        </w:rPr>
        <w:t>A violation of this section constitutes a misdemeanor and, upon conviction, each offense is subject to a fine not more than five hundred dollars, imprisonment for not more than one year, or both.</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009A6AAB" w:rsidRPr="009A6AAB">
        <w:rPr>
          <w:u w:val="single"/>
        </w:rPr>
        <w:t>(C)(1)</w:t>
      </w:r>
      <w:r w:rsidRPr="00B003F2">
        <w:tab/>
      </w:r>
      <w:r w:rsidR="009A6AAB" w:rsidRPr="009A6AAB">
        <w:rPr>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w:t>
      </w:r>
      <w:r w:rsidR="009A6AAB">
        <w:rPr>
          <w:u w:val="single"/>
        </w:rPr>
        <w:t xml:space="preserve"> on an annual basis. The c</w:t>
      </w:r>
      <w:r w:rsidR="009A6AAB" w:rsidRPr="009A6AAB">
        <w:rPr>
          <w:u w:val="single"/>
        </w:rPr>
        <w:t>ommission shall review a proposed adjustment to increase or reduce these fees by more than ten percent annually to determine whether to:</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(a)</w:t>
      </w:r>
      <w:r w:rsidRPr="00B003F2">
        <w:tab/>
      </w:r>
      <w:r w:rsidR="009A6AAB" w:rsidRPr="009A6AAB">
        <w:rPr>
          <w:u w:val="single"/>
        </w:rPr>
        <w:t>increase or reduce the proposed adjustment as the commission considers appropriate; or</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(b)</w:t>
      </w:r>
      <w:r w:rsidRPr="00B003F2">
        <w:tab/>
      </w:r>
      <w:r w:rsidR="009A6AAB" w:rsidRPr="009A6AAB">
        <w:rPr>
          <w:u w:val="single"/>
        </w:rPr>
        <w:t>accept the proposed adjustment.</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009A6AAB" w:rsidRPr="009A6AAB">
        <w:rPr>
          <w:u w:val="single"/>
        </w:rPr>
        <w:t>(2)(a)</w:t>
      </w:r>
      <w:r w:rsidRPr="00B003F2">
        <w:tab/>
      </w:r>
      <w:r w:rsidR="009A6AAB" w:rsidRPr="009A6AAB">
        <w:rPr>
          <w:u w:val="single"/>
        </w:rPr>
        <w:t>A decision of the commission to increase or reduce a fee schedule is reviewable by expedited appeal to the Administrative Law Court pursuant to th</w:t>
      </w:r>
      <w:r>
        <w:rPr>
          <w:u w:val="single"/>
        </w:rPr>
        <w:t>e Administrative Procedures Act.</w:t>
      </w:r>
      <w:r w:rsidR="009A6AAB" w:rsidRPr="009A6AAB">
        <w:rPr>
          <w:u w:val="single"/>
        </w:rPr>
        <w:t xml:space="preserve">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(b)</w:t>
      </w:r>
      <w:r w:rsidRPr="00B003F2">
        <w:tab/>
      </w:r>
      <w:r w:rsidR="009A6AAB" w:rsidRPr="009A6AAB">
        <w:rPr>
          <w:u w:val="single"/>
        </w:rPr>
        <w:t>On appeal, the court may:</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w:t>
      </w:r>
      <w:r w:rsidRPr="00B003F2">
        <w:tab/>
      </w:r>
      <w:r w:rsidRPr="00B003F2">
        <w:tab/>
      </w:r>
      <w:r w:rsidR="009A6AAB" w:rsidRPr="009A6AAB">
        <w:rPr>
          <w:u w:val="single"/>
        </w:rPr>
        <w:t>accept the increase or decrease;</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(ii)</w:t>
      </w:r>
      <w:r w:rsidRPr="00B003F2">
        <w:tab/>
      </w:r>
      <w:r w:rsidR="009A6AAB" w:rsidRPr="009A6AAB">
        <w:rPr>
          <w:u w:val="single"/>
        </w:rPr>
        <w:t xml:space="preserve">impose a lesser increase or decrease;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(iii)</w:t>
      </w:r>
      <w:r w:rsidRPr="00B003F2">
        <w:tab/>
      </w:r>
      <w:r w:rsidR="009A6AAB" w:rsidRPr="009A6AAB">
        <w:rPr>
          <w:u w:val="single"/>
        </w:rPr>
        <w:t xml:space="preserve">revert the fee schedule to as it was immediately prior to the annual adjustment;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(iv)</w:t>
      </w:r>
      <w:r w:rsidRPr="00B003F2">
        <w:tab/>
      </w:r>
      <w:r w:rsidR="009A6AAB" w:rsidRPr="009A6AAB">
        <w:rPr>
          <w:u w:val="single"/>
        </w:rPr>
        <w:t xml:space="preserve">adjust the appropriate conversion factors as necessary; or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(v)</w:t>
      </w:r>
      <w:r w:rsidRPr="00B003F2">
        <w:tab/>
      </w:r>
      <w:r w:rsidR="009A6AAB" w:rsidRPr="009A6AAB">
        <w:rPr>
          <w:u w:val="single"/>
        </w:rPr>
        <w:t>make other adjustments the court considers reasonable.</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(c)</w:t>
      </w:r>
      <w:r w:rsidRPr="00B003F2">
        <w:tab/>
      </w:r>
      <w:r w:rsidR="009A6AAB" w:rsidRPr="009A6AAB">
        <w:rPr>
          <w:u w:val="single"/>
        </w:rPr>
        <w:t>The court shall issue a decision within ninety da</w:t>
      </w:r>
      <w:r>
        <w:rPr>
          <w:u w:val="single"/>
        </w:rPr>
        <w:t>ys after it receives the appeal.</w:t>
      </w:r>
    </w:p>
    <w:p w:rsidR="00854936"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(d)</w:t>
      </w:r>
      <w:r w:rsidRPr="00B003F2">
        <w:tab/>
      </w:r>
      <w:r w:rsidR="009A6AAB" w:rsidRPr="009A6AAB">
        <w:rPr>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00854936" w:rsidRPr="00B00D0B">
        <w:t>”</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936">
        <w:t>2</w:t>
      </w:r>
      <w:r>
        <w:t>.</w:t>
      </w:r>
      <w:r>
        <w:tab/>
        <w:t>This act takes effect upon approval by the Governor.</w:t>
      </w:r>
    </w:p>
    <w:p w:rsidR="00E91E69" w:rsidRDefault="00B003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E69" w:rsidRDefault="00E91E69" w:rsidP="00E91E69">
      <w:pPr>
        <w:suppressAutoHyphens/>
      </w:pPr>
    </w:p>
    <w:sectPr w:rsidR="00E91E69" w:rsidSect="00E91E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AAB" w:rsidRDefault="009A6AAB" w:rsidP="009F0C77">
      <w:r>
        <w:separator/>
      </w:r>
    </w:p>
  </w:endnote>
  <w:endnote w:type="continuationSeparator" w:id="0">
    <w:p w:rsidR="009A6AAB" w:rsidRDefault="009A6A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C9BBA-73A8-4E29-9891-BB4A8EAFF7E4}"/>
    <w:embedBold r:id="rId2" w:fontKey="{84691D05-1923-4A2A-B362-1CCC2B5D5995}"/>
  </w:font>
  <w:font w:name="Calibri">
    <w:panose1 w:val="020F0502020204030204"/>
    <w:charset w:val="00"/>
    <w:family w:val="swiss"/>
    <w:pitch w:val="variable"/>
    <w:sig w:usb0="A00002EF" w:usb1="4000207B" w:usb2="00000000" w:usb3="00000000" w:csb0="0000009F" w:csb1="00000000"/>
    <w:embedRegular r:id="rId3" w:fontKey="{FB2AB2FC-F687-42A7-A03A-71FCB69D6F46}"/>
  </w:font>
  <w:font w:name="Tahoma">
    <w:panose1 w:val="020B0604030504040204"/>
    <w:charset w:val="00"/>
    <w:family w:val="swiss"/>
    <w:pitch w:val="variable"/>
    <w:sig w:usb0="61002A87" w:usb1="80000000" w:usb2="00000008" w:usb3="00000000" w:csb0="000101FF" w:csb1="00000000"/>
    <w:embedRegular r:id="rId4" w:fontKey="{5C858248-82D6-4A91-9D7C-1B59025C2368}"/>
  </w:font>
  <w:font w:name="Cambria">
    <w:panose1 w:val="02040503050406030204"/>
    <w:charset w:val="00"/>
    <w:family w:val="roman"/>
    <w:pitch w:val="variable"/>
    <w:sig w:usb0="A00002EF" w:usb1="4000004B" w:usb2="00000000" w:usb3="00000000" w:csb0="0000009F" w:csb1="00000000"/>
    <w:embedRegular r:id="rId5" w:fontKey="{22B35AE8-F416-4381-B2CD-51A989F00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AA" w:rsidRPr="00E91E69" w:rsidRDefault="00E91E69" w:rsidP="00E91E69">
    <w:pPr>
      <w:pStyle w:val="Footer"/>
      <w:tabs>
        <w:tab w:val="clear" w:pos="4680"/>
        <w:tab w:val="clear" w:pos="9360"/>
        <w:tab w:val="center" w:pos="2995"/>
      </w:tabs>
      <w:spacing w:before="120"/>
    </w:pPr>
    <w:r>
      <w:t>[3653]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AAB" w:rsidRDefault="009A6AAB" w:rsidP="009F0C77">
      <w:r>
        <w:separator/>
      </w:r>
    </w:p>
  </w:footnote>
  <w:footnote w:type="continuationSeparator" w:id="0">
    <w:p w:rsidR="009A6AAB" w:rsidRDefault="009A6A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2AB11"/>
    <w:docVar w:name="CoverBillType" w:val="b"/>
    <w:docVar w:name="docpath" w:val="L:\Council\bills\AGM\18582AB11.DOCX"/>
    <w:docVar w:name="dvBillNumber" w:val="3653"/>
    <w:docVar w:name="dvBillNumberPrefix" w:val="H. "/>
    <w:docVar w:name="dvOriginalBody" w:val="House"/>
    <w:docVar w:name="dvSteno" w:val="AGM"/>
    <w:docVar w:name="NameofBody" w:val="h"/>
    <w:docVar w:name="vgroup2" w:val="Council"/>
  </w:docVars>
  <w:rsids>
    <w:rsidRoot w:val="0064350A"/>
    <w:rsid w:val="00011869"/>
    <w:rsid w:val="000E1785"/>
    <w:rsid w:val="000F40FA"/>
    <w:rsid w:val="0010776B"/>
    <w:rsid w:val="00133E66"/>
    <w:rsid w:val="001435A3"/>
    <w:rsid w:val="001D08F2"/>
    <w:rsid w:val="001D525B"/>
    <w:rsid w:val="001D7F4F"/>
    <w:rsid w:val="002321B6"/>
    <w:rsid w:val="00250967"/>
    <w:rsid w:val="002543C8"/>
    <w:rsid w:val="00284AAE"/>
    <w:rsid w:val="002D3DCD"/>
    <w:rsid w:val="002E5912"/>
    <w:rsid w:val="00325348"/>
    <w:rsid w:val="0032732C"/>
    <w:rsid w:val="00336AD0"/>
    <w:rsid w:val="0037079A"/>
    <w:rsid w:val="003D01E8"/>
    <w:rsid w:val="003E5288"/>
    <w:rsid w:val="003F6D79"/>
    <w:rsid w:val="0041760A"/>
    <w:rsid w:val="00417C01"/>
    <w:rsid w:val="00436D04"/>
    <w:rsid w:val="00456EAA"/>
    <w:rsid w:val="00475A99"/>
    <w:rsid w:val="004809EE"/>
    <w:rsid w:val="004E7D54"/>
    <w:rsid w:val="005273C6"/>
    <w:rsid w:val="00530A69"/>
    <w:rsid w:val="00545593"/>
    <w:rsid w:val="00577C6C"/>
    <w:rsid w:val="005C1463"/>
    <w:rsid w:val="005C2FE2"/>
    <w:rsid w:val="005E2BC9"/>
    <w:rsid w:val="00605102"/>
    <w:rsid w:val="006215AA"/>
    <w:rsid w:val="0064350A"/>
    <w:rsid w:val="006913C9"/>
    <w:rsid w:val="0069470D"/>
    <w:rsid w:val="00723C81"/>
    <w:rsid w:val="00734F00"/>
    <w:rsid w:val="007A70AE"/>
    <w:rsid w:val="008362E8"/>
    <w:rsid w:val="00854936"/>
    <w:rsid w:val="008A1768"/>
    <w:rsid w:val="008A20F4"/>
    <w:rsid w:val="008F4429"/>
    <w:rsid w:val="00904472"/>
    <w:rsid w:val="0094021A"/>
    <w:rsid w:val="009A6AAB"/>
    <w:rsid w:val="009C6A0B"/>
    <w:rsid w:val="009F0C77"/>
    <w:rsid w:val="009F4DD1"/>
    <w:rsid w:val="00A41684"/>
    <w:rsid w:val="00A64E80"/>
    <w:rsid w:val="00A72BCD"/>
    <w:rsid w:val="00A741D9"/>
    <w:rsid w:val="00A833AB"/>
    <w:rsid w:val="00A9741D"/>
    <w:rsid w:val="00AD4B17"/>
    <w:rsid w:val="00B003F2"/>
    <w:rsid w:val="00B00D0B"/>
    <w:rsid w:val="00B412D4"/>
    <w:rsid w:val="00BE3C22"/>
    <w:rsid w:val="00C0345E"/>
    <w:rsid w:val="00C3483A"/>
    <w:rsid w:val="00C74E9D"/>
    <w:rsid w:val="00C82FD3"/>
    <w:rsid w:val="00C92819"/>
    <w:rsid w:val="00CC6B7B"/>
    <w:rsid w:val="00CD2089"/>
    <w:rsid w:val="00D73A67"/>
    <w:rsid w:val="00D970A9"/>
    <w:rsid w:val="00DF3845"/>
    <w:rsid w:val="00E41911"/>
    <w:rsid w:val="00E91E6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0B"/>
    <w:rPr>
      <w:rFonts w:ascii="Tahoma" w:hAnsi="Tahoma" w:cs="Tahoma"/>
      <w:sz w:val="16"/>
      <w:szCs w:val="16"/>
    </w:rPr>
  </w:style>
  <w:style w:type="character" w:customStyle="1" w:styleId="BalloonTextChar">
    <w:name w:val="Balloon Text Char"/>
    <w:basedOn w:val="DefaultParagraphFont"/>
    <w:link w:val="BalloonText"/>
    <w:uiPriority w:val="99"/>
    <w:semiHidden/>
    <w:rsid w:val="00B00D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D023A-85C0-4468-8AB3-D14F3037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2011-02-08T18:17:00Z</cp:lastPrinted>
  <dcterms:created xsi:type="dcterms:W3CDTF">2011-02-10T15:47:00Z</dcterms:created>
  <dcterms:modified xsi:type="dcterms:W3CDTF">2011-02-10T15:47:00Z</dcterms:modified>
</cp:coreProperties>
</file>