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B0E" w:rsidRDefault="00DB1B0E" w:rsidP="001D7F4F">
      <w:pPr>
        <w:pStyle w:val="BillDots"/>
      </w:pPr>
      <w:r>
        <w:rPr>
          <w:strike/>
        </w:rPr>
        <w:t>Indicates Matter Stricken</w:t>
      </w:r>
    </w:p>
    <w:p w:rsidR="00DB1B0E" w:rsidRPr="00DB1B0E" w:rsidRDefault="00DB1B0E" w:rsidP="001D7F4F">
      <w:pPr>
        <w:pStyle w:val="BillDots"/>
      </w:pPr>
      <w:r>
        <w:rPr>
          <w:u w:val="single"/>
        </w:rPr>
        <w:t>Indicates New Matter</w:t>
      </w:r>
    </w:p>
    <w:p w:rsidR="00DB1B0E" w:rsidRDefault="00DB1B0E" w:rsidP="001D7F4F">
      <w:pPr>
        <w:pStyle w:val="BillDots"/>
      </w:pPr>
    </w:p>
    <w:p w:rsidR="00DB1B0E" w:rsidRDefault="00DB1B0E" w:rsidP="001D7F4F">
      <w:pPr>
        <w:pStyle w:val="BillDots"/>
      </w:pPr>
      <w:r>
        <w:t>COMMITTEE REPORT</w:t>
      </w:r>
    </w:p>
    <w:p w:rsidR="00DB1B0E" w:rsidRDefault="00DB1B0E" w:rsidP="001D7F4F">
      <w:pPr>
        <w:pStyle w:val="BillDots"/>
      </w:pPr>
      <w:r>
        <w:t>March 9, 2011</w:t>
      </w:r>
    </w:p>
    <w:p w:rsidR="00DB1B0E" w:rsidRDefault="00DB1B0E" w:rsidP="001D7F4F">
      <w:pPr>
        <w:pStyle w:val="BillDots"/>
      </w:pPr>
    </w:p>
    <w:p w:rsidR="00DB1B0E" w:rsidRPr="00DB1B0E" w:rsidRDefault="00DB1B0E" w:rsidP="00DB1B0E">
      <w:pPr>
        <w:pStyle w:val="BillDots"/>
        <w:tabs>
          <w:tab w:val="clear" w:pos="216"/>
          <w:tab w:val="clear" w:pos="432"/>
          <w:tab w:val="clear" w:pos="648"/>
          <w:tab w:val="clear" w:pos="864"/>
          <w:tab w:val="clear" w:pos="1080"/>
          <w:tab w:val="clear" w:pos="1296"/>
          <w:tab w:val="clear" w:pos="5904"/>
          <w:tab w:val="right" w:pos="5933"/>
        </w:tabs>
      </w:pPr>
      <w:r>
        <w:tab/>
      </w:r>
      <w:r>
        <w:rPr>
          <w:b/>
          <w:sz w:val="36"/>
        </w:rPr>
        <w:t>H. 3669</w:t>
      </w:r>
    </w:p>
    <w:p w:rsidR="00DB1B0E" w:rsidRDefault="00DB1B0E" w:rsidP="001D7F4F">
      <w:pPr>
        <w:pStyle w:val="BillDots"/>
      </w:pPr>
    </w:p>
    <w:p w:rsidR="00DB1B0E" w:rsidRDefault="00DB1B0E" w:rsidP="00DB1B0E">
      <w:pPr>
        <w:pStyle w:val="BillDots"/>
        <w:jc w:val="center"/>
      </w:pPr>
      <w:r>
        <w:t xml:space="preserve">Introduced by </w:t>
      </w:r>
      <w:r w:rsidRPr="00CF0BD5">
        <w:t>Reps. Harrison and Harrell</w:t>
      </w:r>
    </w:p>
    <w:p w:rsidR="00DB1B0E" w:rsidRDefault="00DB1B0E" w:rsidP="001D7F4F">
      <w:pPr>
        <w:pStyle w:val="BillDots"/>
      </w:pPr>
    </w:p>
    <w:p w:rsidR="00DB1B0E" w:rsidRDefault="00DB1B0E" w:rsidP="001D7F4F">
      <w:pPr>
        <w:pStyle w:val="BillDots"/>
      </w:pPr>
      <w:r>
        <w:t>S. Printed 3/9/11--H.</w:t>
      </w:r>
    </w:p>
    <w:p w:rsidR="00DB1B0E" w:rsidRDefault="00DB1B0E" w:rsidP="001D7F4F">
      <w:pPr>
        <w:pStyle w:val="BillDots"/>
      </w:pPr>
      <w:r>
        <w:t>Read the first time February 15, 2011.</w:t>
      </w:r>
    </w:p>
    <w:p w:rsidR="00DB1B0E" w:rsidRPr="00DB1B0E" w:rsidRDefault="00DB1B0E" w:rsidP="00DB1B0E">
      <w:pPr>
        <w:pStyle w:val="BillDots"/>
        <w:jc w:val="center"/>
      </w:pPr>
      <w:r>
        <w:rPr>
          <w:u w:val="single"/>
        </w:rPr>
        <w:t>            </w:t>
      </w:r>
    </w:p>
    <w:p w:rsidR="00DB1B0E" w:rsidRDefault="00DB1B0E" w:rsidP="001D7F4F">
      <w:pPr>
        <w:pStyle w:val="BillDots"/>
      </w:pPr>
    </w:p>
    <w:p w:rsidR="00DB1B0E" w:rsidRPr="00DB1B0E" w:rsidRDefault="00DB1B0E" w:rsidP="00DB1B0E">
      <w:pPr>
        <w:pStyle w:val="BillDots"/>
        <w:jc w:val="center"/>
      </w:pPr>
      <w:r>
        <w:rPr>
          <w:b/>
        </w:rPr>
        <w:t>THE COMMITTEE ON JUDICIARY</w:t>
      </w:r>
    </w:p>
    <w:p w:rsidR="00DB1B0E" w:rsidRDefault="00DB1B0E" w:rsidP="001D7F4F">
      <w:pPr>
        <w:pStyle w:val="BillDots"/>
      </w:pPr>
      <w:r>
        <w:tab/>
        <w:t>To whom was referred a Bill (H. 3669) to amend the Code of Laws of South Carolina, 1976, by adding Section 1</w:t>
      </w:r>
      <w:r>
        <w:noBreakHyphen/>
        <w:t>7</w:t>
      </w:r>
      <w:r>
        <w:noBreakHyphen/>
        <w:t>385 so as to provide that with certain exceptions, the Attorney General must, etc., respectfully</w:t>
      </w:r>
    </w:p>
    <w:p w:rsidR="00DB1B0E" w:rsidRPr="00DB1B0E" w:rsidRDefault="00DB1B0E" w:rsidP="00DB1B0E">
      <w:pPr>
        <w:pStyle w:val="BillDots"/>
        <w:jc w:val="center"/>
      </w:pPr>
      <w:r>
        <w:rPr>
          <w:b/>
        </w:rPr>
        <w:t>REPORT:</w:t>
      </w:r>
    </w:p>
    <w:p w:rsidR="00DB1B0E" w:rsidRDefault="00DB1B0E" w:rsidP="001D7F4F">
      <w:pPr>
        <w:pStyle w:val="BillDots"/>
      </w:pPr>
      <w:r>
        <w:tab/>
        <w:t>That they have duly and carefully considered the same and recommend that the same do pass with amendment:</w:t>
      </w:r>
    </w:p>
    <w:p w:rsidR="00DB1B0E" w:rsidRDefault="00DB1B0E" w:rsidP="001D7F4F">
      <w:pPr>
        <w:pStyle w:val="BillDots"/>
      </w:pPr>
    </w:p>
    <w:p w:rsidR="00DB1B0E" w:rsidRPr="008A4F23" w:rsidRDefault="00DB1B0E" w:rsidP="00DB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4F23">
        <w:t>Amend the bill, as and if amended, by striking SECTION 1 and inserting:</w:t>
      </w:r>
    </w:p>
    <w:p w:rsidR="00DB1B0E" w:rsidRPr="008A4F23" w:rsidRDefault="00DB1B0E" w:rsidP="00DB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4F23">
        <w:t>/ SECTION</w:t>
      </w:r>
      <w:r w:rsidRPr="008A4F23">
        <w:tab/>
        <w:t>1.</w:t>
      </w:r>
      <w:r w:rsidRPr="008A4F23">
        <w:tab/>
        <w:t>Article 5, Chapter 7, Title 1 of the 1976 Code is amended by adding:</w:t>
      </w:r>
    </w:p>
    <w:p w:rsidR="00DB1B0E" w:rsidRPr="008A4F23" w:rsidRDefault="00DB1B0E" w:rsidP="00DB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23">
        <w:tab/>
        <w:t>“Section 1</w:t>
      </w:r>
      <w:r w:rsidRPr="008A4F23">
        <w:noBreakHyphen/>
        <w:t>7</w:t>
      </w:r>
      <w:r w:rsidRPr="008A4F23">
        <w:noBreakHyphen/>
        <w:t>385.</w:t>
      </w:r>
      <w:r w:rsidRPr="008A4F23">
        <w:tab/>
        <w:t>Except in actions for forfeiture proceedings initiated by or pursuant to a seizure by a law enforcement agency, for estreatment of bail bonds, for nuisance actions pursuant to Chapter 43, Title 15, or in matters where the Attorney General’s approval is not required by law by specific exception to the provisions of this section, the Attorney General must approve any civil action undertaken by a solicitor of this State either under his own signature in his official capacity on behalf of the State or by outside counsel retained as provided by law by the solicitor in his official capacity on behalf of the State.” /</w:t>
      </w:r>
    </w:p>
    <w:p w:rsidR="00DB1B0E" w:rsidRPr="008A4F23" w:rsidRDefault="00DB1B0E" w:rsidP="00DB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4F23">
        <w:t>Amend further by striking SECTION 3 and inserting:</w:t>
      </w:r>
    </w:p>
    <w:p w:rsidR="00DB1B0E" w:rsidRPr="008A4F23" w:rsidRDefault="00DB1B0E" w:rsidP="00DB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4F23">
        <w:t>/SECTION</w:t>
      </w:r>
      <w:r w:rsidRPr="008A4F23">
        <w:tab/>
        <w:t>3.</w:t>
      </w:r>
      <w:r w:rsidRPr="008A4F23">
        <w:tab/>
        <w:t>This act takes effect upon approval by the Governor, but only applies to any civil action commenced after the effective date of this act. /</w:t>
      </w:r>
    </w:p>
    <w:p w:rsidR="00DB1B0E" w:rsidRPr="008A4F23" w:rsidRDefault="00DB1B0E" w:rsidP="00DB1B0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A4F23">
        <w:t>Renumber sections to conform.</w:t>
      </w:r>
    </w:p>
    <w:p w:rsidR="00DB1B0E" w:rsidRDefault="00DB1B0E" w:rsidP="00DB1B0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4F23">
        <w:t>Amend title to conform.</w:t>
      </w:r>
    </w:p>
    <w:p w:rsidR="00DB1B0E" w:rsidRPr="008A4F23" w:rsidRDefault="00DB1B0E" w:rsidP="00DB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B0E" w:rsidRDefault="00DB1B0E" w:rsidP="001D7F4F">
      <w:pPr>
        <w:pStyle w:val="BillDots"/>
      </w:pPr>
      <w:r>
        <w:t>JAMES H. HARRISON for Committee.</w:t>
      </w:r>
    </w:p>
    <w:p w:rsidR="00DB1B0E" w:rsidRPr="00DB1B0E" w:rsidRDefault="00DB1B0E" w:rsidP="00DB1B0E">
      <w:pPr>
        <w:pStyle w:val="BillDots"/>
        <w:jc w:val="center"/>
      </w:pPr>
      <w:r>
        <w:rPr>
          <w:u w:val="single"/>
        </w:rPr>
        <w:t>            </w:t>
      </w:r>
    </w:p>
    <w:p w:rsidR="00DB1B0E" w:rsidRDefault="00DB1B0E" w:rsidP="001D7F4F">
      <w:pPr>
        <w:pStyle w:val="BillDots"/>
        <w:sectPr w:rsidR="00DB1B0E" w:rsidSect="00DB1B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24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w:t>
      </w:r>
      <w:r w:rsidR="004F0343">
        <w:noBreakHyphen/>
      </w:r>
      <w:r>
        <w:t>7</w:t>
      </w:r>
      <w:r w:rsidR="004F0343">
        <w:noBreakHyphen/>
      </w:r>
      <w:r>
        <w:t xml:space="preserve">385 SO AS TO PROVIDE THAT WITH CERTAIN EXCEPTIONS, THE ATTORNEY GENERAL MUST APPROVE ANY CIVIL ACTION UNDERTAKEN BY A SOLICITOR OF THIS STATE EITHER </w:t>
      </w:r>
      <w:r w:rsidR="000E0612">
        <w:t>UNDER HIS OWN SIGNATURE IN HIS OFFICIAL CAPACITY ON BEHALF OF THE STATE OR BY OUTSIDE COUNSEL RETAINED AS PROVIDED BY LAW BY THE SOLICITOR IN HIS OFFICIAL CAPACITY ON BEHALF OF THE STATE</w:t>
      </w:r>
      <w:r>
        <w:t>; AND TO AMEND SECTION 15</w:t>
      </w:r>
      <w:r w:rsidR="004F0343">
        <w:noBreakHyphen/>
      </w:r>
      <w:r>
        <w:t>3</w:t>
      </w:r>
      <w:r w:rsidR="004F0343">
        <w:noBreakHyphen/>
      </w:r>
      <w:r>
        <w:t xml:space="preserve">570, RELATING </w:t>
      </w:r>
      <w:r w:rsidR="007C3444">
        <w:t xml:space="preserve">TO </w:t>
      </w:r>
      <w:r>
        <w:t xml:space="preserve">ACTIONS TO SECURE </w:t>
      </w:r>
      <w:r w:rsidR="007C3444">
        <w:t xml:space="preserve">A </w:t>
      </w:r>
      <w:r>
        <w:t>PENALTY O</w:t>
      </w:r>
      <w:r w:rsidR="002F1096">
        <w:t>R</w:t>
      </w:r>
      <w:r>
        <w:t xml:space="preserve"> FORFEITURE BY A PRIVATE PARTY FOR A PENALTY O</w:t>
      </w:r>
      <w:r w:rsidR="002F1096">
        <w:t>R</w:t>
      </w:r>
      <w:r>
        <w:t xml:space="preserve"> FORFEITURE GIVEN TO THE PRIVATE PARTY, OR UPON FAILURE OF THE PRIVATE PARTY TO COMMENCE THE ACTION WITHIN THE TIME PRES</w:t>
      </w:r>
      <w:r w:rsidR="002F1096">
        <w:t>CRIBED</w:t>
      </w:r>
      <w:r>
        <w:t xml:space="preserve"> BY THE ATTORNEY GENERAL O</w:t>
      </w:r>
      <w:r w:rsidR="007C3444">
        <w:t>R</w:t>
      </w:r>
      <w:r>
        <w:t xml:space="preserve"> THE SOLICITOR OF THE</w:t>
      </w:r>
      <w:r w:rsidR="007C3444">
        <w:t xml:space="preserve"> CIRCUIT</w:t>
      </w:r>
      <w:r>
        <w:t xml:space="preserve"> WHERE THE OFFENSE WAS COMMITTED ON BEHALF OF THE STATE, SO AS TO DELETE THE AUTHORITY OF THE SOLICITOR OF THE CIRCUIT WHERE THE OFFENSE WAS COMMITTED TO BRING THE ACTION.</w:t>
      </w: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444">
        <w:t xml:space="preserve">Article 5, </w:t>
      </w:r>
      <w:r w:rsidR="00E160DA">
        <w:t>Chapter 7, Title 1 of the 1976 C</w:t>
      </w:r>
      <w:r w:rsidR="007C3444">
        <w:t>ode is amended by adding:</w:t>
      </w:r>
    </w:p>
    <w:p w:rsidR="007C3444" w:rsidRDefault="007C3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444" w:rsidRDefault="007C3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4F0343">
        <w:noBreakHyphen/>
      </w:r>
      <w:r>
        <w:t>7</w:t>
      </w:r>
      <w:r w:rsidR="004F0343">
        <w:noBreakHyphen/>
      </w:r>
      <w:r>
        <w:t>385.</w:t>
      </w:r>
      <w:r>
        <w:tab/>
        <w:t>Except in actions for forfeiture proceedings arising from criminal proceedings</w:t>
      </w:r>
      <w:r w:rsidR="002F1096">
        <w:t>,</w:t>
      </w:r>
      <w:r>
        <w:t xml:space="preserve"> f</w:t>
      </w:r>
      <w:r w:rsidR="00A26767">
        <w:t>or</w:t>
      </w:r>
      <w:r>
        <w:t xml:space="preserve"> estreatment of bail bonds arising from criminal </w:t>
      </w:r>
      <w:r w:rsidR="00E160DA">
        <w:t xml:space="preserve">proceedings, </w:t>
      </w:r>
      <w:r w:rsidR="002F1096">
        <w:t xml:space="preserve">in family court proceedings, or in matters where the Attorney General’s approval is not required by law by specific exception to the provisions of this section, </w:t>
      </w:r>
      <w:r w:rsidR="00E160DA">
        <w:t xml:space="preserve">the Attorney General must approve any civil action undertaken by a </w:t>
      </w:r>
      <w:r w:rsidR="00257FA5">
        <w:t>s</w:t>
      </w:r>
      <w:r w:rsidR="00E160DA">
        <w:t xml:space="preserve">olicitor of this State either </w:t>
      </w:r>
      <w:r w:rsidR="00A26767">
        <w:t xml:space="preserve">under his own signature in his official capacity on behalf of the State </w:t>
      </w:r>
      <w:r w:rsidR="00E160DA">
        <w:t>or by outside counsel retained as pr</w:t>
      </w:r>
      <w:r w:rsidR="00257FA5">
        <w:t xml:space="preserve">ovided by law </w:t>
      </w:r>
      <w:r w:rsidR="00A26767">
        <w:t>by the solicitor in his official capacity on behalf of the State</w:t>
      </w:r>
      <w:r w:rsidR="00E160DA">
        <w:t xml:space="preserve">.”  </w:t>
      </w: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4F0343">
        <w:noBreakHyphen/>
      </w:r>
      <w:r>
        <w:t>3</w:t>
      </w:r>
      <w:r w:rsidR="004F0343">
        <w:noBreakHyphen/>
      </w:r>
      <w:r>
        <w:t>570 of the 1976 Code is amended to read:</w:t>
      </w: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4F0343">
        <w:noBreakHyphen/>
      </w:r>
      <w:r>
        <w:t>3</w:t>
      </w:r>
      <w:r w:rsidR="004F0343">
        <w:noBreakHyphen/>
      </w:r>
      <w:r>
        <w:t>570.</w:t>
      </w:r>
      <w:r>
        <w:tab/>
      </w:r>
      <w:r w:rsidRPr="007B7076">
        <w:t xml:space="preserve">An action upon a statute for a penalty or forfeiture given, in whole or in part, to any person who will prosecute for it must be commenced within one year after the commission of the offense.  If the action </w:t>
      </w:r>
      <w:r w:rsidRPr="00E160DA">
        <w:rPr>
          <w:strike/>
        </w:rPr>
        <w:t>be</w:t>
      </w:r>
      <w:r w:rsidRPr="007B7076">
        <w:t xml:space="preserve"> </w:t>
      </w:r>
      <w:r>
        <w:rPr>
          <w:u w:val="single"/>
        </w:rPr>
        <w:t>is</w:t>
      </w:r>
      <w:r>
        <w:t xml:space="preserve"> </w:t>
      </w:r>
      <w:r w:rsidRPr="007B7076">
        <w:t xml:space="preserve">not commenced within the year by a private party it may be commenced within two years thereafter in behalf of the State by the Attorney General </w:t>
      </w:r>
      <w:r w:rsidRPr="00E160DA">
        <w:rPr>
          <w:strike/>
        </w:rPr>
        <w:t>or the solicitor of the circuit where the offense was committed</w:t>
      </w:r>
      <w:r w:rsidRPr="00B01200">
        <w:t xml:space="preserve">, </w:t>
      </w:r>
      <w:r w:rsidRPr="007B7076">
        <w:t xml:space="preserve">unless a different limitation </w:t>
      </w:r>
      <w:r w:rsidRPr="00A26767">
        <w:rPr>
          <w:strike/>
        </w:rPr>
        <w:t>be</w:t>
      </w:r>
      <w:r w:rsidRPr="007B7076">
        <w:t xml:space="preserve"> </w:t>
      </w:r>
      <w:r w:rsidR="00A26767">
        <w:rPr>
          <w:u w:val="single"/>
        </w:rPr>
        <w:t>is</w:t>
      </w:r>
      <w:r w:rsidR="00A26767">
        <w:t xml:space="preserve"> </w:t>
      </w:r>
      <w:r w:rsidRPr="007B7076">
        <w:t>prescribed in the statute under which the action is brought.</w:t>
      </w:r>
      <w:r>
        <w:t>”</w:t>
      </w: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FA5">
        <w:t>3</w:t>
      </w:r>
      <w:r>
        <w:t>.</w:t>
      </w:r>
      <w:r>
        <w:tab/>
        <w:t>This act takes effect upon approval by the Governor.</w:t>
      </w:r>
    </w:p>
    <w:p w:rsidR="00673850" w:rsidRDefault="004F03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850" w:rsidRDefault="00673850" w:rsidP="00B668C2">
      <w:pPr>
        <w:suppressAutoHyphens/>
      </w:pPr>
    </w:p>
    <w:sectPr w:rsidR="00673850" w:rsidSect="00DB1B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0DA" w:rsidRDefault="00E160DA" w:rsidP="009F0C77">
      <w:r>
        <w:separator/>
      </w:r>
    </w:p>
  </w:endnote>
  <w:endnote w:type="continuationSeparator" w:id="0">
    <w:p w:rsidR="00E160DA" w:rsidRDefault="00E160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F8B2F9-1CAE-4015-A2C2-FAA8C6DBAEDE}"/>
    <w:embedBold r:id="rId2" w:fontKey="{335DF018-E2E4-4B82-8A6E-FA4A6E0FCA38}"/>
  </w:font>
  <w:font w:name="Calibri">
    <w:panose1 w:val="020F0502020204030204"/>
    <w:charset w:val="00"/>
    <w:family w:val="swiss"/>
    <w:pitch w:val="variable"/>
    <w:sig w:usb0="A00002EF" w:usb1="4000207B" w:usb2="00000000" w:usb3="00000000" w:csb0="0000009F" w:csb1="00000000"/>
    <w:embedRegular r:id="rId3" w:fontKey="{2EF35C03-F993-4716-9748-74E3C80AAD2E}"/>
  </w:font>
  <w:font w:name="Tahoma">
    <w:panose1 w:val="020B0604030504040204"/>
    <w:charset w:val="00"/>
    <w:family w:val="swiss"/>
    <w:pitch w:val="variable"/>
    <w:sig w:usb0="61002A87" w:usb1="80000000" w:usb2="00000008" w:usb3="00000000" w:csb0="000101FF" w:csb1="00000000"/>
    <w:embedRegular r:id="rId4" w:fontKey="{31211DFE-33BD-4B1B-8AF8-284367B9F386}"/>
  </w:font>
  <w:font w:name="Cambria">
    <w:panose1 w:val="02040503050406030204"/>
    <w:charset w:val="00"/>
    <w:family w:val="roman"/>
    <w:pitch w:val="variable"/>
    <w:sig w:usb0="A00002EF" w:usb1="4000004B" w:usb2="00000000" w:usb3="00000000" w:csb0="0000009F" w:csb1="00000000"/>
    <w:embedRegular r:id="rId5" w:fontKey="{5AC7EEE3-29CD-4F8D-8033-1FBE47E86C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954" w:rsidRPr="00673850" w:rsidRDefault="00673850" w:rsidP="00673850">
    <w:pPr>
      <w:pStyle w:val="Footer"/>
      <w:tabs>
        <w:tab w:val="clear" w:pos="4680"/>
        <w:tab w:val="clear" w:pos="9360"/>
        <w:tab w:val="center" w:pos="2995"/>
      </w:tabs>
      <w:spacing w:before="120"/>
    </w:pPr>
    <w:r>
      <w:t>[3669</w:t>
    </w:r>
    <w:r w:rsidR="00DB1B0E">
      <w:t>-</w:t>
    </w:r>
    <w:fldSimple w:instr=" PAGE  \* MERGEFORMAT ">
      <w:r w:rsidR="00B668C2">
        <w:rPr>
          <w:noProof/>
        </w:rPr>
        <w:t>2</w:t>
      </w:r>
    </w:fldSimple>
    <w:r w:rsidR="00DB1B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B0E" w:rsidRPr="00673850" w:rsidRDefault="00DB1B0E" w:rsidP="00673850">
    <w:pPr>
      <w:pStyle w:val="Footer"/>
      <w:tabs>
        <w:tab w:val="clear" w:pos="4680"/>
        <w:tab w:val="clear" w:pos="9360"/>
        <w:tab w:val="center" w:pos="2995"/>
      </w:tabs>
      <w:spacing w:before="120"/>
    </w:pPr>
    <w:r>
      <w:t>[3669]</w:t>
    </w:r>
    <w:r>
      <w:tab/>
    </w:r>
    <w:fldSimple w:instr=" PAGE  \* MERGEFORMAT ">
      <w:r w:rsidR="00B668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0DA" w:rsidRDefault="00E160DA" w:rsidP="009F0C77">
      <w:r>
        <w:separator/>
      </w:r>
    </w:p>
  </w:footnote>
  <w:footnote w:type="continuationSeparator" w:id="0">
    <w:p w:rsidR="00E160DA" w:rsidRDefault="00E160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687SD11"/>
    <w:docVar w:name="CoverBillType" w:val="b"/>
    <w:docVar w:name="docpath" w:val="L:\Council\bills\AGM\18687SD11.DOCX"/>
    <w:docVar w:name="dvBillNumber" w:val="3669"/>
    <w:docVar w:name="dvBillNumberPrefix" w:val="H. "/>
    <w:docVar w:name="dvOriginalBody" w:val="House"/>
    <w:docVar w:name="dvSteno" w:val="AGM"/>
    <w:docVar w:name="NameofBody" w:val="h"/>
    <w:docVar w:name="vgroup2" w:val="Council"/>
  </w:docVars>
  <w:rsids>
    <w:rsidRoot w:val="00DC3AE4"/>
    <w:rsid w:val="000072A9"/>
    <w:rsid w:val="00011869"/>
    <w:rsid w:val="00093656"/>
    <w:rsid w:val="000B7295"/>
    <w:rsid w:val="000E0612"/>
    <w:rsid w:val="000E1785"/>
    <w:rsid w:val="000F40FA"/>
    <w:rsid w:val="0010776B"/>
    <w:rsid w:val="00133E66"/>
    <w:rsid w:val="001435A3"/>
    <w:rsid w:val="001D08F2"/>
    <w:rsid w:val="001D525B"/>
    <w:rsid w:val="001D7F4F"/>
    <w:rsid w:val="002321B6"/>
    <w:rsid w:val="00250967"/>
    <w:rsid w:val="002543C8"/>
    <w:rsid w:val="00257FA5"/>
    <w:rsid w:val="00284AAE"/>
    <w:rsid w:val="002A5197"/>
    <w:rsid w:val="002E5912"/>
    <w:rsid w:val="002F1096"/>
    <w:rsid w:val="00325348"/>
    <w:rsid w:val="0032732C"/>
    <w:rsid w:val="00336AD0"/>
    <w:rsid w:val="0037079A"/>
    <w:rsid w:val="003D01E8"/>
    <w:rsid w:val="003D3319"/>
    <w:rsid w:val="003E5288"/>
    <w:rsid w:val="003F6D79"/>
    <w:rsid w:val="0041760A"/>
    <w:rsid w:val="00417C01"/>
    <w:rsid w:val="004208E6"/>
    <w:rsid w:val="004809EE"/>
    <w:rsid w:val="004E7D54"/>
    <w:rsid w:val="004F0343"/>
    <w:rsid w:val="00520954"/>
    <w:rsid w:val="005273C6"/>
    <w:rsid w:val="00530A69"/>
    <w:rsid w:val="00545593"/>
    <w:rsid w:val="00577C6C"/>
    <w:rsid w:val="0058683E"/>
    <w:rsid w:val="005A0B3B"/>
    <w:rsid w:val="005C2FE2"/>
    <w:rsid w:val="005E2BC9"/>
    <w:rsid w:val="00605102"/>
    <w:rsid w:val="006215AA"/>
    <w:rsid w:val="00673850"/>
    <w:rsid w:val="006913C9"/>
    <w:rsid w:val="0069470D"/>
    <w:rsid w:val="006B6DAC"/>
    <w:rsid w:val="00734F00"/>
    <w:rsid w:val="007A70AE"/>
    <w:rsid w:val="007C3444"/>
    <w:rsid w:val="008362E8"/>
    <w:rsid w:val="008A1768"/>
    <w:rsid w:val="008F4429"/>
    <w:rsid w:val="009024D0"/>
    <w:rsid w:val="0094021A"/>
    <w:rsid w:val="009C6A0B"/>
    <w:rsid w:val="009F0C77"/>
    <w:rsid w:val="009F4DD1"/>
    <w:rsid w:val="00A26767"/>
    <w:rsid w:val="00A41684"/>
    <w:rsid w:val="00A64E80"/>
    <w:rsid w:val="00A72BCD"/>
    <w:rsid w:val="00A741D9"/>
    <w:rsid w:val="00A833AB"/>
    <w:rsid w:val="00A9741D"/>
    <w:rsid w:val="00AD4B17"/>
    <w:rsid w:val="00B01200"/>
    <w:rsid w:val="00B412D4"/>
    <w:rsid w:val="00B668C2"/>
    <w:rsid w:val="00BE3C22"/>
    <w:rsid w:val="00C0345E"/>
    <w:rsid w:val="00C3483A"/>
    <w:rsid w:val="00C74E9D"/>
    <w:rsid w:val="00C77432"/>
    <w:rsid w:val="00C82FD3"/>
    <w:rsid w:val="00C92819"/>
    <w:rsid w:val="00CC6B7B"/>
    <w:rsid w:val="00CD2089"/>
    <w:rsid w:val="00D51B56"/>
    <w:rsid w:val="00D73A67"/>
    <w:rsid w:val="00D970A9"/>
    <w:rsid w:val="00DB1B0E"/>
    <w:rsid w:val="00DC3AE4"/>
    <w:rsid w:val="00DF3845"/>
    <w:rsid w:val="00E160DA"/>
    <w:rsid w:val="00E41911"/>
    <w:rsid w:val="00E92EEF"/>
    <w:rsid w:val="00E950F5"/>
    <w:rsid w:val="00EE2DB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343"/>
    <w:rPr>
      <w:rFonts w:ascii="Tahoma" w:hAnsi="Tahoma" w:cs="Tahoma"/>
      <w:sz w:val="16"/>
      <w:szCs w:val="16"/>
    </w:rPr>
  </w:style>
  <w:style w:type="character" w:customStyle="1" w:styleId="BalloonTextChar">
    <w:name w:val="Balloon Text Char"/>
    <w:basedOn w:val="DefaultParagraphFont"/>
    <w:link w:val="BalloonText"/>
    <w:uiPriority w:val="99"/>
    <w:semiHidden/>
    <w:rsid w:val="004F034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208E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C43C2-24C7-4FF8-9F2C-07FEC1773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690</Words>
  <Characters>3323</Characters>
  <Application>Microsoft Office Word</Application>
  <DocSecurity>0</DocSecurity>
  <Lines>114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2011-02-11T18:52:00Z</cp:lastPrinted>
  <dcterms:created xsi:type="dcterms:W3CDTF">2011-03-09T23:40:00Z</dcterms:created>
  <dcterms:modified xsi:type="dcterms:W3CDTF">2011-03-09T23:40:00Z</dcterms:modified>
</cp:coreProperties>
</file>