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CA2" w:rsidRDefault="003E3CA2" w:rsidP="001D7F4F">
      <w:pPr>
        <w:pStyle w:val="BillDots"/>
      </w:pPr>
      <w:r>
        <w:rPr>
          <w:strike/>
        </w:rPr>
        <w:t>Indicates Matter Stricken</w:t>
      </w:r>
    </w:p>
    <w:p w:rsidR="003E3CA2" w:rsidRPr="003E3CA2" w:rsidRDefault="003E3CA2" w:rsidP="001D7F4F">
      <w:pPr>
        <w:pStyle w:val="BillDots"/>
      </w:pPr>
      <w:r>
        <w:rPr>
          <w:u w:val="single"/>
        </w:rPr>
        <w:t>Indicates New Matter</w:t>
      </w:r>
    </w:p>
    <w:p w:rsidR="003E3CA2" w:rsidRDefault="003E3CA2" w:rsidP="001D7F4F">
      <w:pPr>
        <w:pStyle w:val="BillDots"/>
      </w:pPr>
    </w:p>
    <w:p w:rsidR="003E3CA2" w:rsidRDefault="003E3CA2" w:rsidP="001D7F4F">
      <w:pPr>
        <w:pStyle w:val="BillDots"/>
      </w:pPr>
      <w:r>
        <w:t>COMMITTEE REPORT</w:t>
      </w:r>
    </w:p>
    <w:p w:rsidR="003E3CA2" w:rsidRDefault="003E3CA2" w:rsidP="001D7F4F">
      <w:pPr>
        <w:pStyle w:val="BillDots"/>
      </w:pPr>
      <w:r>
        <w:t>April 26, 2011</w:t>
      </w:r>
    </w:p>
    <w:p w:rsidR="003E3CA2" w:rsidRDefault="003E3CA2" w:rsidP="001D7F4F">
      <w:pPr>
        <w:pStyle w:val="BillDots"/>
      </w:pPr>
    </w:p>
    <w:p w:rsidR="003E3CA2" w:rsidRPr="003E3CA2" w:rsidRDefault="003E3CA2" w:rsidP="003E3CA2">
      <w:pPr>
        <w:pStyle w:val="BillDots"/>
        <w:tabs>
          <w:tab w:val="clear" w:pos="216"/>
          <w:tab w:val="clear" w:pos="432"/>
          <w:tab w:val="clear" w:pos="648"/>
          <w:tab w:val="clear" w:pos="864"/>
          <w:tab w:val="clear" w:pos="1080"/>
          <w:tab w:val="clear" w:pos="1296"/>
          <w:tab w:val="clear" w:pos="5904"/>
          <w:tab w:val="right" w:pos="5933"/>
        </w:tabs>
      </w:pPr>
      <w:r>
        <w:tab/>
      </w:r>
      <w:r>
        <w:rPr>
          <w:b/>
          <w:sz w:val="36"/>
        </w:rPr>
        <w:t>H. 3750</w:t>
      </w:r>
    </w:p>
    <w:p w:rsidR="003E3CA2" w:rsidRDefault="003E3CA2" w:rsidP="001D7F4F">
      <w:pPr>
        <w:pStyle w:val="BillDots"/>
      </w:pPr>
    </w:p>
    <w:p w:rsidR="003E3CA2" w:rsidRDefault="003E3CA2" w:rsidP="003E3CA2">
      <w:pPr>
        <w:pStyle w:val="BillDots"/>
        <w:jc w:val="center"/>
      </w:pPr>
      <w:r>
        <w:t xml:space="preserve">Introduced by </w:t>
      </w:r>
      <w:r w:rsidRPr="00657096">
        <w:t>Reps. Viers and Vick</w:t>
      </w:r>
    </w:p>
    <w:p w:rsidR="003E3CA2" w:rsidRDefault="003E3CA2" w:rsidP="001D7F4F">
      <w:pPr>
        <w:pStyle w:val="BillDots"/>
      </w:pPr>
    </w:p>
    <w:p w:rsidR="003E3CA2" w:rsidRDefault="003E3CA2" w:rsidP="001D7F4F">
      <w:pPr>
        <w:pStyle w:val="BillDots"/>
      </w:pPr>
      <w:r>
        <w:t>S. Printed 4/26/11--H.</w:t>
      </w:r>
    </w:p>
    <w:p w:rsidR="003E3CA2" w:rsidRDefault="003E3CA2" w:rsidP="001D7F4F">
      <w:pPr>
        <w:pStyle w:val="BillDots"/>
      </w:pPr>
      <w:r>
        <w:t>Read the first time February 24, 2011.</w:t>
      </w:r>
    </w:p>
    <w:p w:rsidR="003E3CA2" w:rsidRPr="003E3CA2" w:rsidRDefault="003E3CA2" w:rsidP="003E3CA2">
      <w:pPr>
        <w:pStyle w:val="BillDots"/>
        <w:jc w:val="center"/>
      </w:pPr>
      <w:r>
        <w:rPr>
          <w:u w:val="single"/>
        </w:rPr>
        <w:t>            </w:t>
      </w:r>
    </w:p>
    <w:p w:rsidR="003E3CA2" w:rsidRDefault="003E3CA2" w:rsidP="001D7F4F">
      <w:pPr>
        <w:pStyle w:val="BillDots"/>
      </w:pPr>
    </w:p>
    <w:p w:rsidR="003E3CA2" w:rsidRDefault="003E3CA2" w:rsidP="003E3CA2">
      <w:pPr>
        <w:pStyle w:val="BillDots"/>
        <w:jc w:val="center"/>
        <w:rPr>
          <w:b/>
        </w:rPr>
      </w:pPr>
      <w:r>
        <w:rPr>
          <w:b/>
        </w:rPr>
        <w:t>THE COMMITTEE ON MEDICAL,</w:t>
      </w:r>
    </w:p>
    <w:p w:rsidR="003E3CA2" w:rsidRPr="003E3CA2" w:rsidRDefault="003E3CA2" w:rsidP="003E3CA2">
      <w:pPr>
        <w:pStyle w:val="BillDots"/>
        <w:jc w:val="center"/>
      </w:pPr>
      <w:r>
        <w:rPr>
          <w:b/>
        </w:rPr>
        <w:t>MILITARY, PUBLIC AND MUNICIPAL AFFAIRS</w:t>
      </w:r>
    </w:p>
    <w:p w:rsidR="003E3CA2" w:rsidRDefault="003E3CA2" w:rsidP="001D7F4F">
      <w:pPr>
        <w:pStyle w:val="BillDots"/>
      </w:pPr>
      <w:r>
        <w:tab/>
        <w:t>To whom was referred a Bill (H. 3750) to amend Section 17</w:t>
      </w:r>
      <w:r>
        <w:noBreakHyphen/>
        <w:t>5</w:t>
      </w:r>
      <w:r>
        <w:noBreakHyphen/>
        <w:t>530, Code of Laws of South Carolina, 1976, relating to a coroner’s duties when a person dies, including where an autopsy  must, etc., respectfully</w:t>
      </w:r>
    </w:p>
    <w:p w:rsidR="003E3CA2" w:rsidRPr="003E3CA2" w:rsidRDefault="003E3CA2" w:rsidP="003E3CA2">
      <w:pPr>
        <w:pStyle w:val="BillDots"/>
        <w:jc w:val="center"/>
      </w:pPr>
      <w:r>
        <w:rPr>
          <w:b/>
        </w:rPr>
        <w:t>REPORT:</w:t>
      </w:r>
    </w:p>
    <w:p w:rsidR="003E3CA2" w:rsidRDefault="003E3CA2" w:rsidP="001D7F4F">
      <w:pPr>
        <w:pStyle w:val="BillDots"/>
      </w:pPr>
      <w:r>
        <w:tab/>
        <w:t>That they have duly and carefully considered the same and recommend that the same do pass:</w:t>
      </w:r>
    </w:p>
    <w:p w:rsidR="003E3CA2" w:rsidRDefault="003E3CA2" w:rsidP="001D7F4F">
      <w:pPr>
        <w:pStyle w:val="BillDots"/>
      </w:pPr>
    </w:p>
    <w:p w:rsidR="003E3CA2" w:rsidRDefault="003E3CA2" w:rsidP="001D7F4F">
      <w:pPr>
        <w:pStyle w:val="BillDots"/>
      </w:pPr>
      <w:r>
        <w:t>LEON HOWARD for Committee.</w:t>
      </w:r>
    </w:p>
    <w:p w:rsidR="003E3CA2" w:rsidRPr="003E3CA2" w:rsidRDefault="003E3CA2" w:rsidP="003E3CA2">
      <w:pPr>
        <w:pStyle w:val="BillDots"/>
        <w:jc w:val="center"/>
      </w:pPr>
      <w:r>
        <w:rPr>
          <w:u w:val="single"/>
        </w:rPr>
        <w:t>            </w:t>
      </w:r>
    </w:p>
    <w:p w:rsidR="003E3CA2" w:rsidRDefault="003E3CA2" w:rsidP="001D7F4F">
      <w:pPr>
        <w:pStyle w:val="BillDots"/>
      </w:pPr>
    </w:p>
    <w:p w:rsidR="003E3CA2" w:rsidRPr="003E3CA2" w:rsidRDefault="003E3CA2" w:rsidP="003E3CA2">
      <w:pPr>
        <w:pStyle w:val="BillDots"/>
        <w:jc w:val="center"/>
      </w:pPr>
      <w:r>
        <w:rPr>
          <w:b/>
          <w:u w:val="single"/>
        </w:rPr>
        <w:t>STATEMENT OF ESTIMATED FISCAL IMPACT</w:t>
      </w:r>
    </w:p>
    <w:p w:rsidR="003E3CA2" w:rsidRPr="00B120E9" w:rsidRDefault="003E3CA2" w:rsidP="003E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120E9">
        <w:rPr>
          <w:szCs w:val="22"/>
        </w:rPr>
        <w:t>ESTIMATED FISCAL IMPACT ON GENERAL FUND EXPENDITURES:</w:t>
      </w:r>
    </w:p>
    <w:p w:rsidR="003E3CA2" w:rsidRPr="00B120E9" w:rsidRDefault="003E3CA2" w:rsidP="003E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120E9">
        <w:rPr>
          <w:szCs w:val="22"/>
        </w:rPr>
        <w:t>$0 (No additional expenditures or savings are expected)</w:t>
      </w:r>
    </w:p>
    <w:p w:rsidR="003E3CA2" w:rsidRPr="00B120E9" w:rsidRDefault="003E3CA2" w:rsidP="003E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120E9">
        <w:rPr>
          <w:szCs w:val="22"/>
        </w:rPr>
        <w:t>ESTIMATED FISCAL IMPACT ON FEDERAL &amp; OTHER FUND EXPENDITURES:</w:t>
      </w:r>
    </w:p>
    <w:p w:rsidR="003E3CA2" w:rsidRPr="00B120E9" w:rsidRDefault="003E3CA2" w:rsidP="003E3CA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120E9">
        <w:rPr>
          <w:szCs w:val="22"/>
        </w:rPr>
        <w:t>$0 (No additional expenditures or savings are expected)</w:t>
      </w:r>
      <w:bookmarkStart w:id="2" w:name="c"/>
      <w:bookmarkEnd w:id="2"/>
    </w:p>
    <w:p w:rsidR="003E3CA2" w:rsidRPr="00B120E9" w:rsidRDefault="003E3CA2" w:rsidP="003E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120E9">
        <w:rPr>
          <w:b/>
          <w:szCs w:val="22"/>
        </w:rPr>
        <w:t>EXPLANATION OF IMPACT:</w:t>
      </w:r>
    </w:p>
    <w:p w:rsidR="003E3CA2" w:rsidRPr="00B120E9" w:rsidRDefault="003E3CA2" w:rsidP="003E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120E9">
        <w:rPr>
          <w:szCs w:val="22"/>
        </w:rPr>
        <w:t xml:space="preserve">There is no fiscal impact on the General Fund of the State or on </w:t>
      </w:r>
      <w:r>
        <w:rPr>
          <w:szCs w:val="22"/>
        </w:rPr>
        <w:t>f</w:t>
      </w:r>
      <w:r w:rsidRPr="00B120E9">
        <w:rPr>
          <w:szCs w:val="22"/>
        </w:rPr>
        <w:t xml:space="preserve">ederal and/or </w:t>
      </w:r>
      <w:r>
        <w:rPr>
          <w:szCs w:val="22"/>
        </w:rPr>
        <w:t>o</w:t>
      </w:r>
      <w:r w:rsidRPr="00B120E9">
        <w:rPr>
          <w:szCs w:val="22"/>
        </w:rPr>
        <w:t>ther funds.</w:t>
      </w:r>
    </w:p>
    <w:p w:rsidR="003E3CA2" w:rsidRPr="00B120E9" w:rsidRDefault="003E3CA2" w:rsidP="003E3C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120E9">
        <w:rPr>
          <w:b/>
          <w:szCs w:val="22"/>
        </w:rPr>
        <w:lastRenderedPageBreak/>
        <w:t>LOCAL GOVERNMENT IMPACT:</w:t>
      </w:r>
    </w:p>
    <w:p w:rsidR="003E3CA2" w:rsidRPr="00B120E9" w:rsidRDefault="003E3CA2" w:rsidP="003E3C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B120E9">
        <w:rPr>
          <w:szCs w:val="22"/>
        </w:rPr>
        <w:t xml:space="preserve">Counties were surveyed to determine the impact of this </w:t>
      </w:r>
      <w:r>
        <w:rPr>
          <w:szCs w:val="22"/>
        </w:rPr>
        <w:t>b</w:t>
      </w:r>
      <w:r w:rsidRPr="00B120E9">
        <w:rPr>
          <w:szCs w:val="22"/>
        </w:rPr>
        <w:t xml:space="preserve">ill.  One county responded and indicated there is no fiscal impact with the adoption of this </w:t>
      </w:r>
      <w:r>
        <w:rPr>
          <w:szCs w:val="22"/>
        </w:rPr>
        <w:t>b</w:t>
      </w:r>
      <w:r w:rsidRPr="00B120E9">
        <w:rPr>
          <w:szCs w:val="22"/>
        </w:rPr>
        <w:t>ill.</w:t>
      </w:r>
    </w:p>
    <w:p w:rsidR="003E3CA2" w:rsidRDefault="003E3CA2" w:rsidP="003E3CA2">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3CA2" w:rsidRDefault="003E3CA2" w:rsidP="003E3CA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E3CA2" w:rsidRDefault="003E3CA2" w:rsidP="003E3CA2">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3E3CA2" w:rsidRPr="003E3CA2" w:rsidRDefault="003E3CA2" w:rsidP="003E3CA2">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3E3CA2" w:rsidRDefault="003E3CA2" w:rsidP="003E3CA2">
      <w:pPr>
        <w:pStyle w:val="BillDots"/>
        <w:keepNext/>
      </w:pPr>
    </w:p>
    <w:p w:rsidR="003E3CA2" w:rsidRDefault="003E3CA2" w:rsidP="001D7F4F">
      <w:pPr>
        <w:pStyle w:val="BillDots"/>
        <w:sectPr w:rsidR="003E3CA2" w:rsidSect="003E3C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A54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17</w:t>
      </w:r>
      <w:r>
        <w:noBreakHyphen/>
        <w:t>5</w:t>
      </w:r>
      <w:r>
        <w:noBreakHyphen/>
        <w:t>530, CODE OF LAWS OF SOUTH CAROLINA, 1976, RELATING TO A CORONER</w:t>
      </w:r>
      <w:r w:rsidRPr="00D30BCF">
        <w:t>’</w:t>
      </w:r>
      <w:r>
        <w:t>S DUTIES WHEN A PERSON DIES, INCLUDING WHERE AN AUTOPSY  MUST BE PERFORMED IF A PERSON DIES IN A HEALTH CARE FACILITY WITHIN TWENTY</w:t>
      </w:r>
      <w:r>
        <w:noBreakHyphen/>
        <w:t>FOUR HOURS OF ENTERING THE FACILITY OR WITHIN TWENTY</w:t>
      </w:r>
      <w:r>
        <w:noBreakHyphen/>
        <w:t>FOUR HOURS OF UNDERGOING AN INVASIVE SURGICAL PROCEDURE, SO AS TO PROVIDE THAT UNLESS THE CORONER CERTIFIES THAT THERE IS NO REASONABLE ALTERNATIVE, THE AUTOPSY MUST NOT BE PERFORMED AT THE HEALTH CARE FACILITY WHERE THE DEATH OCCURRED OR BY A PHYSICIAN WHO TREATED THE PATIENT OR WHO WAS EMPLOYED BY THE HEALTH CARE FACILITY WHERE THE DEATH OCCURRED.</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5</w:t>
      </w:r>
      <w:r>
        <w:noBreakHyphen/>
        <w:t>530(E) of the 1976 Code, as last amended by Act 226 of 2010, is further amended to read:</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7D" w:rsidRPr="006823EC"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823EC">
        <w:t>(E)</w:t>
      </w:r>
      <w:r w:rsidRPr="006823EC">
        <w:tab/>
        <w:t>If the coroner or medical examiner orders an autopsy upon review of a death pursuant to item (8) of subsection (A), the autopsy must not be performed</w:t>
      </w:r>
      <w:r w:rsidRPr="00B552FF">
        <w:rPr>
          <w:u w:val="single"/>
        </w:rP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(1)</w:t>
      </w:r>
      <w:r>
        <w:tab/>
      </w:r>
      <w:r w:rsidRPr="006823EC">
        <w:t>at the health care facility where the death occurred</w:t>
      </w:r>
      <w:r w:rsidRPr="006823EC">
        <w:rPr>
          <w:u w:val="single"/>
        </w:rPr>
        <w:t>;</w:t>
      </w:r>
      <w:r w:rsidRPr="006823EC">
        <w:t xml:space="preserve"> </w:t>
      </w:r>
      <w:r w:rsidRPr="00B86B6D">
        <w:t>or</w:t>
      </w:r>
      <w:r w:rsidRPr="006823EC">
        <w:t xml:space="preserve"> </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(2)</w:t>
      </w:r>
      <w:r>
        <w:tab/>
      </w:r>
      <w:r w:rsidRPr="006823EC">
        <w:t>by a physician who treated the patient</w:t>
      </w:r>
      <w:r>
        <w:rPr>
          <w:u w:val="single"/>
        </w:rPr>
        <w:t>;</w:t>
      </w:r>
      <w:r w:rsidRPr="006823EC">
        <w:t xml:space="preserve"> </w:t>
      </w:r>
      <w:r w:rsidRPr="00B552FF">
        <w:t xml:space="preserve">or </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(3)</w:t>
      </w:r>
      <w:r>
        <w:tab/>
      </w:r>
      <w:r>
        <w:rPr>
          <w:u w:val="single"/>
        </w:rPr>
        <w:t>by a physician who</w:t>
      </w:r>
      <w:r>
        <w:t xml:space="preserve"> </w:t>
      </w:r>
      <w:r w:rsidRPr="006823EC">
        <w:t>is employed by the health care facility in which the death occurred</w:t>
      </w:r>
      <w:r>
        <w:rPr>
          <w:u w:val="single"/>
        </w:rP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2FF">
        <w:rPr>
          <w:u w:val="single"/>
        </w:rPr>
        <w:t>unless the coroner or medical examiner certifies there is no</w:t>
      </w:r>
      <w:r>
        <w:rPr>
          <w:u w:val="single"/>
        </w:rPr>
        <w:t xml:space="preserve"> reasonable</w:t>
      </w:r>
      <w:r w:rsidRPr="00B552FF">
        <w:rPr>
          <w:u w:val="single"/>
        </w:rPr>
        <w:t xml:space="preserve"> alternative</w:t>
      </w:r>
      <w: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 xml:space="preserve"> </w:t>
      </w:r>
    </w:p>
    <w:p w:rsidR="0010776B"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9215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5AA" w:rsidRDefault="009215AA" w:rsidP="007B367E">
      <w:pPr>
        <w:suppressAutoHyphens/>
      </w:pPr>
    </w:p>
    <w:sectPr w:rsidR="009215AA" w:rsidSect="003E3C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8A" w:rsidRDefault="000A548A" w:rsidP="009F0C77">
      <w:r>
        <w:separator/>
      </w:r>
    </w:p>
  </w:endnote>
  <w:endnote w:type="continuationSeparator" w:id="0">
    <w:p w:rsidR="000A548A" w:rsidRDefault="000A54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44BF4-BB97-4C16-A978-7C2AF4764401}"/>
    <w:embedBold r:id="rId2" w:fontKey="{688AA089-0789-4E73-8768-3767E88160F4}"/>
    <w:embedItalic r:id="rId3" w:fontKey="{8DC8124E-5F32-4C95-84B5-7E4465BD98A1}"/>
  </w:font>
  <w:font w:name="Calibri">
    <w:panose1 w:val="020F0502020204030204"/>
    <w:charset w:val="00"/>
    <w:family w:val="swiss"/>
    <w:pitch w:val="variable"/>
    <w:sig w:usb0="A00002EF" w:usb1="4000207B" w:usb2="00000000" w:usb3="00000000" w:csb0="0000009F" w:csb1="00000000"/>
    <w:embedRegular r:id="rId4" w:fontKey="{B33D72EC-29E2-4592-9ABF-A91B9E29C99C}"/>
  </w:font>
  <w:font w:name="Cambria">
    <w:panose1 w:val="02040503050406030204"/>
    <w:charset w:val="00"/>
    <w:family w:val="roman"/>
    <w:pitch w:val="variable"/>
    <w:sig w:usb0="A00002EF" w:usb1="4000004B" w:usb2="00000000" w:usb3="00000000" w:csb0="0000009F" w:csb1="00000000"/>
    <w:embedRegular r:id="rId5" w:fontKey="{F6B39B53-1B08-47A2-97CE-A4AB6E0A95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01E" w:rsidRPr="009215AA" w:rsidRDefault="009215AA" w:rsidP="009215AA">
    <w:pPr>
      <w:pStyle w:val="Footer"/>
      <w:tabs>
        <w:tab w:val="clear" w:pos="4680"/>
        <w:tab w:val="clear" w:pos="9360"/>
        <w:tab w:val="center" w:pos="2995"/>
      </w:tabs>
      <w:spacing w:before="120"/>
    </w:pPr>
    <w:r>
      <w:t>[3750</w:t>
    </w:r>
    <w:r w:rsidR="003E3CA2">
      <w:t>-</w:t>
    </w:r>
    <w:fldSimple w:instr=" PAGE  \* MERGEFORMAT ">
      <w:r w:rsidR="007B367E">
        <w:rPr>
          <w:noProof/>
        </w:rPr>
        <w:t>2</w:t>
      </w:r>
    </w:fldSimple>
    <w:r w:rsidR="003E3C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CA2" w:rsidRPr="009215AA" w:rsidRDefault="003E3CA2" w:rsidP="009215AA">
    <w:pPr>
      <w:pStyle w:val="Footer"/>
      <w:tabs>
        <w:tab w:val="clear" w:pos="4680"/>
        <w:tab w:val="clear" w:pos="9360"/>
        <w:tab w:val="center" w:pos="2995"/>
      </w:tabs>
      <w:spacing w:before="120"/>
    </w:pPr>
    <w:r>
      <w:t>[3750]</w:t>
    </w:r>
    <w:r>
      <w:tab/>
    </w:r>
    <w:fldSimple w:instr=" PAGE  \* MERGEFORMAT ">
      <w:r w:rsidR="007B36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8A" w:rsidRDefault="000A548A" w:rsidP="009F0C77">
      <w:r>
        <w:separator/>
      </w:r>
    </w:p>
  </w:footnote>
  <w:footnote w:type="continuationSeparator" w:id="0">
    <w:p w:rsidR="000A548A" w:rsidRDefault="000A54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9AC11"/>
    <w:docVar w:name="CoverBillType" w:val="b"/>
    <w:docVar w:name="docpath" w:val="L:\Council\bills\NBD\11379AC11.DOCX"/>
    <w:docVar w:name="dvBillNumber" w:val="3750"/>
    <w:docVar w:name="dvBillNumberPrefix" w:val="H. "/>
    <w:docVar w:name="dvOriginalBody" w:val="House"/>
    <w:docVar w:name="dvSteno" w:val="NBD"/>
    <w:docVar w:name="NameofBody" w:val="h"/>
    <w:docVar w:name="vgroup2" w:val="Council"/>
  </w:docVars>
  <w:rsids>
    <w:rsidRoot w:val="00593C98"/>
    <w:rsid w:val="00011869"/>
    <w:rsid w:val="0002001E"/>
    <w:rsid w:val="000A548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57C9"/>
    <w:rsid w:val="003D01E8"/>
    <w:rsid w:val="003E3CA2"/>
    <w:rsid w:val="003E5288"/>
    <w:rsid w:val="003F6D79"/>
    <w:rsid w:val="003F6F7D"/>
    <w:rsid w:val="0041760A"/>
    <w:rsid w:val="00417C01"/>
    <w:rsid w:val="004809EE"/>
    <w:rsid w:val="004E7D54"/>
    <w:rsid w:val="005273C6"/>
    <w:rsid w:val="00530A69"/>
    <w:rsid w:val="00545593"/>
    <w:rsid w:val="00577C6C"/>
    <w:rsid w:val="00590FD8"/>
    <w:rsid w:val="00593C98"/>
    <w:rsid w:val="005C2FE2"/>
    <w:rsid w:val="005E2BC9"/>
    <w:rsid w:val="00605102"/>
    <w:rsid w:val="006215AA"/>
    <w:rsid w:val="006913C9"/>
    <w:rsid w:val="0069470D"/>
    <w:rsid w:val="00734F00"/>
    <w:rsid w:val="007A70AE"/>
    <w:rsid w:val="007B367E"/>
    <w:rsid w:val="008362E8"/>
    <w:rsid w:val="008A1768"/>
    <w:rsid w:val="008F4429"/>
    <w:rsid w:val="009005C4"/>
    <w:rsid w:val="009146E4"/>
    <w:rsid w:val="009215AA"/>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7E2E"/>
    <w:rsid w:val="00CC6B7B"/>
    <w:rsid w:val="00CD2089"/>
    <w:rsid w:val="00D73A67"/>
    <w:rsid w:val="00D970A9"/>
    <w:rsid w:val="00DC205E"/>
    <w:rsid w:val="00DF3845"/>
    <w:rsid w:val="00E41911"/>
    <w:rsid w:val="00E92EEF"/>
    <w:rsid w:val="00F24442"/>
    <w:rsid w:val="00F50AE3"/>
    <w:rsid w:val="00F67CF1"/>
    <w:rsid w:val="00F840F0"/>
    <w:rsid w:val="00F938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C20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242AB-4C01-4AD5-BD74-EF634B78C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431</Words>
  <Characters>2155</Characters>
  <Application>Microsoft Office Word</Application>
  <DocSecurity>0</DocSecurity>
  <Lines>93</Lines>
  <Paragraphs>45</Paragraphs>
  <ScaleCrop>false</ScaleCrop>
  <Company>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2011-04-26T23:04:00Z</dcterms:created>
  <dcterms:modified xsi:type="dcterms:W3CDTF">2011-04-26T23:04:00Z</dcterms:modified>
</cp:coreProperties>
</file>