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67E" w:rsidRDefault="008A467E" w:rsidP="001D7F4F">
      <w:pPr>
        <w:pStyle w:val="BillDots"/>
      </w:pPr>
      <w:r>
        <w:t>COMMITTEE REPORT</w:t>
      </w:r>
    </w:p>
    <w:p w:rsidR="008A467E" w:rsidRDefault="008A467E" w:rsidP="001D7F4F">
      <w:pPr>
        <w:pStyle w:val="BillDots"/>
      </w:pPr>
      <w:r>
        <w:t>March 10, 2011</w:t>
      </w:r>
    </w:p>
    <w:p w:rsidR="008A467E" w:rsidRDefault="008A467E" w:rsidP="001D7F4F">
      <w:pPr>
        <w:pStyle w:val="BillDots"/>
      </w:pPr>
    </w:p>
    <w:p w:rsidR="008A467E" w:rsidRPr="008A467E" w:rsidRDefault="008A467E" w:rsidP="008A467E">
      <w:pPr>
        <w:pStyle w:val="BillDots"/>
        <w:tabs>
          <w:tab w:val="clear" w:pos="216"/>
          <w:tab w:val="clear" w:pos="432"/>
          <w:tab w:val="clear" w:pos="648"/>
          <w:tab w:val="clear" w:pos="864"/>
          <w:tab w:val="clear" w:pos="1080"/>
          <w:tab w:val="clear" w:pos="1296"/>
          <w:tab w:val="clear" w:pos="5904"/>
          <w:tab w:val="right" w:pos="5933"/>
        </w:tabs>
      </w:pPr>
      <w:r>
        <w:tab/>
      </w:r>
      <w:r>
        <w:rPr>
          <w:b/>
          <w:sz w:val="36"/>
        </w:rPr>
        <w:t>H. 3874</w:t>
      </w:r>
    </w:p>
    <w:p w:rsidR="008A467E" w:rsidRDefault="008A467E" w:rsidP="001D7F4F">
      <w:pPr>
        <w:pStyle w:val="BillDots"/>
      </w:pPr>
    </w:p>
    <w:p w:rsidR="008A467E" w:rsidRDefault="008A467E" w:rsidP="008A467E">
      <w:pPr>
        <w:pStyle w:val="BillDots"/>
        <w:jc w:val="center"/>
      </w:pPr>
      <w:r>
        <w:t xml:space="preserve">Introduced by </w:t>
      </w:r>
      <w:r w:rsidRPr="00D42E71">
        <w:t>Rep. Herbkersman</w:t>
      </w:r>
    </w:p>
    <w:p w:rsidR="008A467E" w:rsidRDefault="008A467E" w:rsidP="001D7F4F">
      <w:pPr>
        <w:pStyle w:val="BillDots"/>
      </w:pPr>
    </w:p>
    <w:p w:rsidR="008A467E" w:rsidRDefault="008A467E" w:rsidP="001D7F4F">
      <w:pPr>
        <w:pStyle w:val="BillDots"/>
      </w:pPr>
      <w:r>
        <w:t>S. Printed 3/10/11--H.</w:t>
      </w:r>
    </w:p>
    <w:p w:rsidR="008A467E" w:rsidRDefault="008A467E" w:rsidP="001D7F4F">
      <w:pPr>
        <w:pStyle w:val="BillDots"/>
      </w:pPr>
      <w:r>
        <w:t>Read the first time March 8, 2011.</w:t>
      </w:r>
    </w:p>
    <w:p w:rsidR="008A467E" w:rsidRPr="008A467E" w:rsidRDefault="008A467E" w:rsidP="008A467E">
      <w:pPr>
        <w:pStyle w:val="BillDots"/>
        <w:jc w:val="center"/>
      </w:pPr>
      <w:r>
        <w:rPr>
          <w:u w:val="single"/>
        </w:rPr>
        <w:t>            </w:t>
      </w:r>
    </w:p>
    <w:p w:rsidR="008A467E" w:rsidRDefault="008A467E" w:rsidP="001D7F4F">
      <w:pPr>
        <w:pStyle w:val="BillDots"/>
      </w:pPr>
    </w:p>
    <w:p w:rsidR="008A467E" w:rsidRDefault="008A467E" w:rsidP="008A467E">
      <w:pPr>
        <w:pStyle w:val="BillDots"/>
        <w:jc w:val="center"/>
        <w:rPr>
          <w:b/>
        </w:rPr>
      </w:pPr>
      <w:r>
        <w:rPr>
          <w:b/>
        </w:rPr>
        <w:t>THE COMMITTEE ON</w:t>
      </w:r>
    </w:p>
    <w:p w:rsidR="008A467E" w:rsidRPr="008A467E" w:rsidRDefault="008A467E" w:rsidP="008A467E">
      <w:pPr>
        <w:pStyle w:val="BillDots"/>
        <w:jc w:val="center"/>
      </w:pPr>
      <w:r>
        <w:rPr>
          <w:b/>
        </w:rPr>
        <w:t>INVITATIONS AND MEMORIAL RESOLUTIONS</w:t>
      </w:r>
    </w:p>
    <w:p w:rsidR="008A467E" w:rsidRDefault="008A467E" w:rsidP="001D7F4F">
      <w:pPr>
        <w:pStyle w:val="BillDots"/>
      </w:pPr>
      <w:r>
        <w:tab/>
        <w:t>To whom was referred a Bill (H. 3874) to amend the Code of Laws of South Carolina, 1976, by adding Article 20 to Chapter 23, Title 57 so as to designate certain highways in Beaufort County as scenic, etc., respectfully</w:t>
      </w:r>
    </w:p>
    <w:p w:rsidR="008A467E" w:rsidRPr="008A467E" w:rsidRDefault="008A467E" w:rsidP="008A467E">
      <w:pPr>
        <w:pStyle w:val="BillDots"/>
        <w:jc w:val="center"/>
      </w:pPr>
      <w:r>
        <w:rPr>
          <w:b/>
        </w:rPr>
        <w:t>REPORT:</w:t>
      </w:r>
    </w:p>
    <w:p w:rsidR="008A467E" w:rsidRDefault="008A467E" w:rsidP="001D7F4F">
      <w:pPr>
        <w:pStyle w:val="BillDots"/>
      </w:pPr>
      <w:r>
        <w:tab/>
        <w:t>That they have duly and carefully considered the same and recommend that the same do pass:</w:t>
      </w:r>
    </w:p>
    <w:p w:rsidR="008A467E" w:rsidRDefault="008A467E" w:rsidP="001D7F4F">
      <w:pPr>
        <w:pStyle w:val="BillDots"/>
      </w:pPr>
    </w:p>
    <w:p w:rsidR="008A467E" w:rsidRDefault="008A467E" w:rsidP="001D7F4F">
      <w:pPr>
        <w:pStyle w:val="BillDots"/>
      </w:pPr>
      <w:r>
        <w:t>LISTON D. BARFIELD for Committee.</w:t>
      </w:r>
    </w:p>
    <w:p w:rsidR="008A467E" w:rsidRPr="008A467E" w:rsidRDefault="008A467E" w:rsidP="008A467E">
      <w:pPr>
        <w:pStyle w:val="BillDots"/>
        <w:jc w:val="center"/>
      </w:pPr>
      <w:r>
        <w:rPr>
          <w:u w:val="single"/>
        </w:rPr>
        <w:t>            </w:t>
      </w:r>
    </w:p>
    <w:p w:rsidR="008A467E" w:rsidRDefault="008A467E" w:rsidP="001D7F4F">
      <w:pPr>
        <w:pStyle w:val="BillDots"/>
        <w:sectPr w:rsidR="008A467E" w:rsidSect="008A46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13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7DB">
        <w:t>Chapter 23, Title 57 of the 1976 code is amended by adding:</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Highways and May River Scenic Byway</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04CC8">
        <w:noBreakHyphen/>
      </w:r>
      <w:r>
        <w:t>23</w:t>
      </w:r>
      <w:r w:rsidR="00704CC8">
        <w:noBreakHyphen/>
      </w:r>
      <w:r>
        <w:t>1100.</w:t>
      </w:r>
      <w:r>
        <w:tab/>
        <w:t>(A)</w:t>
      </w:r>
      <w:r>
        <w:tab/>
        <w:t xml:space="preserve">South Carolina Highway 170 from the south side of the Broad River to its intersection with South Carolina Highway 462, and United States Highway 278 from its intersection with South Carolina Highway 170 to State Road </w:t>
      </w:r>
      <w:r w:rsidR="00704CC8">
        <w:t>S</w:t>
      </w:r>
      <w:r w:rsidR="00704CC8">
        <w:noBreakHyphen/>
      </w:r>
      <w:r>
        <w:t>80 at Sea Pines Circle on Hilton Head Island are designated scenic highways.</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South Carolina </w:t>
      </w:r>
      <w:r w:rsidR="00E80A06">
        <w:t xml:space="preserve">Highway </w:t>
      </w:r>
      <w:r>
        <w:t>46 form its intersection with the Jasper/Beaufort County line to its intersection with State Road S</w:t>
      </w:r>
      <w:r w:rsidR="00704CC8">
        <w:noBreakHyphen/>
      </w:r>
      <w:r>
        <w:t>66 in the Town of Bluffton, State Road S</w:t>
      </w:r>
      <w:r w:rsidR="00704CC8">
        <w:noBreakHyphen/>
      </w:r>
      <w:r>
        <w:t xml:space="preserve">66 from its intersection with South Carolina </w:t>
      </w:r>
      <w:r w:rsidR="00E80A06">
        <w:t xml:space="preserve">Highway </w:t>
      </w:r>
      <w:r>
        <w:t>46 to its intersection with State Road S</w:t>
      </w:r>
      <w:r w:rsidR="00704CC8">
        <w:noBreakHyphen/>
      </w:r>
      <w:r>
        <w:t>13, and State Road S</w:t>
      </w:r>
      <w:r w:rsidR="00704CC8">
        <w:noBreakHyphen/>
      </w:r>
      <w:r>
        <w:t>13 from its intersection with State Road S</w:t>
      </w:r>
      <w:r w:rsidR="00704CC8">
        <w:noBreakHyphen/>
      </w:r>
      <w:r>
        <w:t xml:space="preserve">66 to Brighton Beach on the May River, all totaling approximately eleven miles, are designated as the </w:t>
      </w:r>
      <w:r w:rsidR="00704CC8">
        <w:t>M</w:t>
      </w:r>
      <w:r>
        <w:t>ay River Scenic Byway.</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Transportation shall install appropriate markers or signs to implement these designations.</w:t>
      </w:r>
      <w:r w:rsidR="00E80A06">
        <w:t>”</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04CC8">
        <w:t>Act 714 of 1978 is repealed.</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17DB">
        <w:t>3</w:t>
      </w:r>
      <w:r>
        <w:t>.</w:t>
      </w:r>
      <w:r>
        <w:tab/>
        <w:t>This act takes effect upon approval by the Governor.</w:t>
      </w:r>
    </w:p>
    <w:p w:rsidR="00B96DFF" w:rsidRDefault="00704C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DFF" w:rsidRDefault="00B96DFF" w:rsidP="00145D2B">
      <w:pPr>
        <w:suppressAutoHyphens/>
      </w:pPr>
    </w:p>
    <w:sectPr w:rsidR="00B96DFF" w:rsidSect="008A46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7DB" w:rsidRDefault="00AD17DB" w:rsidP="009F0C77">
      <w:r>
        <w:separator/>
      </w:r>
    </w:p>
  </w:endnote>
  <w:endnote w:type="continuationSeparator" w:id="0">
    <w:p w:rsidR="00AD17DB" w:rsidRDefault="00AD17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E81287-9C25-4AAF-BEA7-4EAAA4CD0516}"/>
    <w:embedBold r:id="rId2" w:fontKey="{5BC89418-690F-420E-B7B2-C591B93C3301}"/>
  </w:font>
  <w:font w:name="Calibri">
    <w:panose1 w:val="020F0502020204030204"/>
    <w:charset w:val="00"/>
    <w:family w:val="swiss"/>
    <w:pitch w:val="variable"/>
    <w:sig w:usb0="A00002EF" w:usb1="4000207B" w:usb2="00000000" w:usb3="00000000" w:csb0="0000009F" w:csb1="00000000"/>
    <w:embedRegular r:id="rId3" w:fontKey="{1824D058-EB83-4517-93B1-F0200D136DFD}"/>
  </w:font>
  <w:font w:name="Tahoma">
    <w:panose1 w:val="020B0604030504040204"/>
    <w:charset w:val="00"/>
    <w:family w:val="swiss"/>
    <w:pitch w:val="variable"/>
    <w:sig w:usb0="61002A87" w:usb1="80000000" w:usb2="00000008" w:usb3="00000000" w:csb0="000101FF" w:csb1="00000000"/>
    <w:embedRegular r:id="rId4" w:fontKey="{2DE4C165-7578-4D80-A3CA-61C36DD87D8B}"/>
  </w:font>
  <w:font w:name="Cambria">
    <w:panose1 w:val="02040503050406030204"/>
    <w:charset w:val="00"/>
    <w:family w:val="roman"/>
    <w:pitch w:val="variable"/>
    <w:sig w:usb0="A00002EF" w:usb1="4000004B" w:usb2="00000000" w:usb3="00000000" w:csb0="0000009F" w:csb1="00000000"/>
    <w:embedRegular r:id="rId5" w:fontKey="{9F5B2EA8-8839-4BAC-AD24-56CD3241F4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F9" w:rsidRPr="00B96DFF" w:rsidRDefault="00B96DFF" w:rsidP="00B96DFF">
    <w:pPr>
      <w:pStyle w:val="Footer"/>
      <w:tabs>
        <w:tab w:val="clear" w:pos="4680"/>
        <w:tab w:val="clear" w:pos="9360"/>
        <w:tab w:val="center" w:pos="2995"/>
      </w:tabs>
      <w:spacing w:before="120"/>
    </w:pPr>
    <w:r>
      <w:t>[3874</w:t>
    </w:r>
    <w:r w:rsidR="008A467E">
      <w:t>-</w:t>
    </w:r>
    <w:fldSimple w:instr=" PAGE  \* MERGEFORMAT ">
      <w:r w:rsidR="00145D2B">
        <w:rPr>
          <w:noProof/>
        </w:rPr>
        <w:t>1</w:t>
      </w:r>
    </w:fldSimple>
    <w:r w:rsidR="008A46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67E" w:rsidRPr="00B96DFF" w:rsidRDefault="008A467E" w:rsidP="00B96DFF">
    <w:pPr>
      <w:pStyle w:val="Footer"/>
      <w:tabs>
        <w:tab w:val="clear" w:pos="4680"/>
        <w:tab w:val="clear" w:pos="9360"/>
        <w:tab w:val="center" w:pos="2995"/>
      </w:tabs>
      <w:spacing w:before="120"/>
    </w:pPr>
    <w:r>
      <w:t>[3874]</w:t>
    </w:r>
    <w:r>
      <w:tab/>
    </w:r>
    <w:fldSimple w:instr=" PAGE  \* MERGEFORMAT ">
      <w:r w:rsidR="00145D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7DB" w:rsidRDefault="00AD17DB" w:rsidP="009F0C77">
      <w:r>
        <w:separator/>
      </w:r>
    </w:p>
  </w:footnote>
  <w:footnote w:type="continuationSeparator" w:id="0">
    <w:p w:rsidR="00AD17DB" w:rsidRDefault="00AD17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1"/>
    <w:docVar w:name="CoverBillType" w:val="b"/>
    <w:docVar w:name="docpath" w:val="L:\Council\bills\SWB\5161CM11.DOCX"/>
    <w:docVar w:name="dvBillNumber" w:val="3874"/>
    <w:docVar w:name="dvBillNumberPrefix" w:val="H. "/>
    <w:docVar w:name="dvOriginalBody" w:val="House"/>
    <w:docVar w:name="dvSteno" w:val="SWB"/>
    <w:docVar w:name="NameofBody" w:val="h"/>
    <w:docVar w:name="vgroup2" w:val="Council"/>
  </w:docVars>
  <w:rsids>
    <w:rsidRoot w:val="00D81C83"/>
    <w:rsid w:val="00011869"/>
    <w:rsid w:val="000E1785"/>
    <w:rsid w:val="000F40FA"/>
    <w:rsid w:val="001031E7"/>
    <w:rsid w:val="0010776B"/>
    <w:rsid w:val="00133E66"/>
    <w:rsid w:val="001435A3"/>
    <w:rsid w:val="00145D2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79C8"/>
    <w:rsid w:val="004E1FF9"/>
    <w:rsid w:val="004E7D54"/>
    <w:rsid w:val="005273C6"/>
    <w:rsid w:val="00530A69"/>
    <w:rsid w:val="00545593"/>
    <w:rsid w:val="00577C6C"/>
    <w:rsid w:val="005A4FB7"/>
    <w:rsid w:val="005C2FE2"/>
    <w:rsid w:val="005E2BC9"/>
    <w:rsid w:val="00605102"/>
    <w:rsid w:val="006215AA"/>
    <w:rsid w:val="006913C9"/>
    <w:rsid w:val="0069470D"/>
    <w:rsid w:val="00704CC8"/>
    <w:rsid w:val="00734F00"/>
    <w:rsid w:val="007A70AE"/>
    <w:rsid w:val="007B0F04"/>
    <w:rsid w:val="008362E8"/>
    <w:rsid w:val="008777FC"/>
    <w:rsid w:val="008A1768"/>
    <w:rsid w:val="008A467E"/>
    <w:rsid w:val="008F4429"/>
    <w:rsid w:val="0094021A"/>
    <w:rsid w:val="009C6A0B"/>
    <w:rsid w:val="009F0C77"/>
    <w:rsid w:val="009F4DD1"/>
    <w:rsid w:val="00A41684"/>
    <w:rsid w:val="00A64E80"/>
    <w:rsid w:val="00A72BCD"/>
    <w:rsid w:val="00A741D9"/>
    <w:rsid w:val="00A75DC5"/>
    <w:rsid w:val="00A833AB"/>
    <w:rsid w:val="00A9741D"/>
    <w:rsid w:val="00AD17DB"/>
    <w:rsid w:val="00AD4B17"/>
    <w:rsid w:val="00B412D4"/>
    <w:rsid w:val="00B96DFF"/>
    <w:rsid w:val="00BE3C22"/>
    <w:rsid w:val="00C0345E"/>
    <w:rsid w:val="00C3483A"/>
    <w:rsid w:val="00C74E9D"/>
    <w:rsid w:val="00C82FD3"/>
    <w:rsid w:val="00C92819"/>
    <w:rsid w:val="00CC6B7B"/>
    <w:rsid w:val="00CD2089"/>
    <w:rsid w:val="00CF135B"/>
    <w:rsid w:val="00D07FDA"/>
    <w:rsid w:val="00D73A67"/>
    <w:rsid w:val="00D81C83"/>
    <w:rsid w:val="00D970A9"/>
    <w:rsid w:val="00DF3845"/>
    <w:rsid w:val="00E23F07"/>
    <w:rsid w:val="00E41911"/>
    <w:rsid w:val="00E80A0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A06"/>
    <w:rPr>
      <w:rFonts w:ascii="Tahoma" w:hAnsi="Tahoma" w:cs="Tahoma"/>
      <w:sz w:val="16"/>
      <w:szCs w:val="16"/>
    </w:rPr>
  </w:style>
  <w:style w:type="character" w:customStyle="1" w:styleId="BalloonTextChar">
    <w:name w:val="Balloon Text Char"/>
    <w:basedOn w:val="DefaultParagraphFont"/>
    <w:link w:val="BalloonText"/>
    <w:uiPriority w:val="99"/>
    <w:semiHidden/>
    <w:rsid w:val="00E80A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79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C092B-EAA8-4615-ABEA-A95DB9B0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1759</Characters>
  <Application>Microsoft Office Word</Application>
  <DocSecurity>0</DocSecurity>
  <Lines>76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2011-03-02T19:06:00Z</cp:lastPrinted>
  <dcterms:created xsi:type="dcterms:W3CDTF">2011-03-10T21:44:00Z</dcterms:created>
  <dcterms:modified xsi:type="dcterms:W3CDTF">2011-03-10T21:44:00Z</dcterms:modified>
</cp:coreProperties>
</file>