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9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DA3"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955A7">
        <w:rPr>
          <w:color w:val="000000" w:themeColor="text1"/>
          <w:u w:color="000000" w:themeColor="text1"/>
        </w:rPr>
        <w:t>TO AMEND THE CODE OF LAWS OF SOUTH CAROLINA, 1976, BY ADDING ARTICLE 10 TO CHAPTER 10, TITLE 4 SO AS TO ENACT THE “LOCAL OPTION EXTRAORDINARY COMMERCIAL FACILITIES FEE ACT”, TO DEFINE NECESSARY TERMS, TO SPECIFY WHICH STORMWATER ORDINANCES APPLY, TO PROVIDE THAT A MUNICIPALITY MAY IMPOSE A FEE NOT TO EXCEED TWO PERCENT ON RETAILERS WITHIN A DESIGNATED ECONOMIC DEVELOPMENT SITE, TO PROVIDE THAT THE REVENUE FROM THE FEE SHALL BE USED TO OFFSET INFRASTRUCTURE COSTS, TO PROVIDE THE MANNER IN WHICH THE FEE MAY BE IMPOSED, TO PROVIDE THE MANNER IN WHICH THE FEE SHALL BE COLLECTED; AND BY ADDING ARTICLE 11 TO CHAPTER 10, TITLE 4 SO AS TO ENACT THE “ALTERNATE LOCAL OPTION TOURISM DEVELOPMENT FEE ACT”, TO DEFINE NECESSARY TERMS, TO PROVIDE THAT A MUNICIPALITY MAY IMPOSE A FEE NOT TO EXCEED ONE PERCENT FOR TOURISM ADVERTISEMENT AND PROMOTION DIRECTED AT NON</w:t>
      </w:r>
      <w:r w:rsidRPr="00C955A7">
        <w:rPr>
          <w:color w:val="000000" w:themeColor="text1"/>
          <w:u w:color="000000" w:themeColor="text1"/>
        </w:rPr>
        <w:noBreakHyphen/>
        <w:t>SOUTH CAROLINA RESIDENTS, AND TO PROVIDE THE MANNER IN WHICH THE FEE MAY BE IMPOSED.</w:t>
      </w:r>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9DD" w:rsidRDefault="00381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w:t>
      </w:r>
      <w:r w:rsidR="00CA3DA3">
        <w:rPr>
          <w:color w:val="000000" w:themeColor="text1"/>
          <w:u w:color="000000" w:themeColor="text1"/>
        </w:rPr>
        <w:t>0</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10.</w:t>
      </w:r>
      <w:r w:rsidRPr="008B1BB0">
        <w:rPr>
          <w:color w:val="000000" w:themeColor="text1"/>
          <w:u w:color="000000" w:themeColor="text1"/>
        </w:rPr>
        <w:tab/>
        <w:t xml:space="preserve">This article may be cited as the </w:t>
      </w:r>
      <w:r w:rsidR="00CD3AAA" w:rsidRPr="00CD3AAA">
        <w:rPr>
          <w:color w:val="000000" w:themeColor="text1"/>
          <w:u w:color="000000" w:themeColor="text1"/>
        </w:rPr>
        <w:t>‘</w:t>
      </w:r>
      <w:r w:rsidRPr="008B1BB0">
        <w:rPr>
          <w:color w:val="000000" w:themeColor="text1"/>
          <w:u w:color="000000" w:themeColor="text1"/>
        </w:rPr>
        <w:t>Local Option Extraordinary Commercial Facilities Fee Act</w:t>
      </w:r>
      <w:r w:rsidR="00CD3AAA" w:rsidRPr="00CD3AAA">
        <w:rPr>
          <w:color w:val="000000" w:themeColor="text1"/>
          <w:u w:color="000000" w:themeColor="text1"/>
        </w:rPr>
        <w:t>’</w:t>
      </w:r>
      <w:r w:rsidRPr="008B1BB0">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w:t>
      </w:r>
      <w:r w:rsidRPr="008B1BB0">
        <w:rPr>
          <w:color w:val="000000" w:themeColor="text1"/>
          <w:u w:color="000000" w:themeColor="text1"/>
        </w:rPr>
        <w:tab/>
        <w:t>For purposes of this article: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Designated economic development site</w:t>
      </w:r>
      <w:r w:rsidR="00CD3AAA" w:rsidRPr="00CD3AAA">
        <w:rPr>
          <w:color w:val="000000" w:themeColor="text1"/>
          <w:u w:color="000000" w:themeColor="text1"/>
        </w:rPr>
        <w:t>’</w:t>
      </w:r>
      <w:r w:rsidRPr="008B1BB0">
        <w:rPr>
          <w:color w:val="000000" w:themeColor="text1"/>
          <w:u w:color="000000" w:themeColor="text1"/>
        </w:rPr>
        <w:t xml:space="preserve"> means a geographic area which has been designated as a multicounty park pursuant </w:t>
      </w:r>
      <w:r w:rsidR="00F564E5" w:rsidRPr="008B1BB0">
        <w:rPr>
          <w:color w:val="000000" w:themeColor="text1"/>
          <w:u w:color="000000" w:themeColor="text1"/>
        </w:rPr>
        <w:t>Section 13</w:t>
      </w:r>
      <w:r w:rsidR="00F564E5">
        <w:rPr>
          <w:color w:val="000000" w:themeColor="text1"/>
          <w:u w:color="000000" w:themeColor="text1"/>
        </w:rPr>
        <w:t>,</w:t>
      </w:r>
      <w:r w:rsidR="00F564E5" w:rsidRPr="008B1BB0">
        <w:rPr>
          <w:color w:val="000000" w:themeColor="text1"/>
          <w:u w:color="000000" w:themeColor="text1"/>
        </w:rPr>
        <w:t xml:space="preserve"> </w:t>
      </w:r>
      <w:r w:rsidR="00F564E5">
        <w:rPr>
          <w:color w:val="000000" w:themeColor="text1"/>
          <w:u w:color="000000" w:themeColor="text1"/>
        </w:rPr>
        <w:t>Article VIII</w:t>
      </w:r>
      <w:r w:rsidRPr="008B1BB0">
        <w:rPr>
          <w:color w:val="000000" w:themeColor="text1"/>
          <w:u w:color="000000" w:themeColor="text1"/>
        </w:rPr>
        <w:t xml:space="preserve"> of the South Carolina Constitution, 1895, and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170, which meets the following qualifying criteria: (i) the amount of new capital investment within the site is not less than an aggregate amount of one hundred million dollars; and (ii) the aggregate number of new full</w:t>
      </w:r>
      <w:r w:rsidR="00CD3AAA">
        <w:rPr>
          <w:color w:val="000000" w:themeColor="text1"/>
          <w:u w:color="000000" w:themeColor="text1"/>
        </w:rPr>
        <w:noBreakHyphen/>
      </w:r>
      <w:r w:rsidRPr="008B1BB0">
        <w:rPr>
          <w:color w:val="000000" w:themeColor="text1"/>
          <w:u w:color="000000" w:themeColor="text1"/>
        </w:rPr>
        <w:t>time jobs within the site is not less than one thousand two hundred fifty that are maintained for at least one year.  After the first year of maintaining one thousand two hundred fifty new full</w:t>
      </w:r>
      <w:r w:rsidR="00CD3AAA">
        <w:rPr>
          <w:color w:val="000000" w:themeColor="text1"/>
          <w:u w:color="000000" w:themeColor="text1"/>
        </w:rPr>
        <w:noBreakHyphen/>
      </w:r>
      <w:r w:rsidRPr="008B1BB0">
        <w:rPr>
          <w:color w:val="000000" w:themeColor="text1"/>
          <w:u w:color="000000" w:themeColor="text1"/>
        </w:rPr>
        <w:t>time jobs, the site must maintain at least six hundred twenty</w:t>
      </w:r>
      <w:r w:rsidR="00CD3AAA">
        <w:rPr>
          <w:color w:val="000000" w:themeColor="text1"/>
          <w:u w:color="000000" w:themeColor="text1"/>
        </w:rPr>
        <w:noBreakHyphen/>
      </w:r>
      <w:r w:rsidRPr="008B1BB0">
        <w:rPr>
          <w:color w:val="000000" w:themeColor="text1"/>
          <w:u w:color="000000" w:themeColor="text1"/>
        </w:rPr>
        <w:t>five full</w:t>
      </w:r>
      <w:r w:rsidR="00CD3AAA">
        <w:rPr>
          <w:color w:val="000000" w:themeColor="text1"/>
          <w:u w:color="000000" w:themeColor="text1"/>
        </w:rPr>
        <w:noBreakHyphen/>
      </w:r>
      <w:r w:rsidRPr="008B1BB0">
        <w:rPr>
          <w:color w:val="000000" w:themeColor="text1"/>
          <w:u w:color="000000" w:themeColor="text1"/>
        </w:rPr>
        <w:t>time jobs for each year thereafter.  The number of new jobs may be based on a quarterly report filed with the South Carolina</w:t>
      </w:r>
      <w:r w:rsidR="000B55BC">
        <w:rPr>
          <w:color w:val="000000" w:themeColor="text1"/>
          <w:u w:color="000000" w:themeColor="text1"/>
        </w:rPr>
        <w:t xml:space="preserve"> Department of</w:t>
      </w:r>
      <w:r w:rsidRPr="008B1BB0">
        <w:rPr>
          <w:color w:val="000000" w:themeColor="text1"/>
          <w:u w:color="000000" w:themeColor="text1"/>
        </w:rPr>
        <w:t xml:space="preserve"> Employment </w:t>
      </w:r>
      <w:r w:rsidR="00F564E5">
        <w:rPr>
          <w:color w:val="000000" w:themeColor="text1"/>
          <w:u w:color="000000" w:themeColor="text1"/>
        </w:rPr>
        <w:t>and Workforce</w:t>
      </w:r>
      <w:r w:rsidRPr="008B1BB0">
        <w:rPr>
          <w:color w:val="000000" w:themeColor="text1"/>
          <w:u w:color="000000" w:themeColor="text1"/>
        </w:rPr>
        <w:t xml:space="preserve"> or the</w:t>
      </w:r>
      <w:r w:rsidR="000B55BC">
        <w:rPr>
          <w:color w:val="000000" w:themeColor="text1"/>
          <w:u w:color="000000" w:themeColor="text1"/>
        </w:rPr>
        <w:t xml:space="preserve"> United States</w:t>
      </w:r>
      <w:r w:rsidRPr="008B1BB0">
        <w:rPr>
          <w:color w:val="000000" w:themeColor="text1"/>
          <w:u w:color="000000" w:themeColor="text1"/>
        </w:rPr>
        <w:t xml:space="preserv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Fee</w:t>
      </w:r>
      <w:r w:rsidR="00CD3AAA" w:rsidRPr="00CD3AAA">
        <w:rPr>
          <w:color w:val="000000" w:themeColor="text1"/>
          <w:u w:color="000000" w:themeColor="text1"/>
        </w:rPr>
        <w:t>’</w:t>
      </w:r>
      <w:r w:rsidRPr="008B1BB0">
        <w:rPr>
          <w:color w:val="000000" w:themeColor="text1"/>
          <w:u w:color="000000" w:themeColor="text1"/>
        </w:rPr>
        <w:t xml:space="preserve"> means the local option extraordinary commercial facilities fee allowed to be imposed as provided in this article.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means: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000B55BC">
        <w:rPr>
          <w:color w:val="000000" w:themeColor="text1"/>
          <w:u w:color="000000" w:themeColor="text1"/>
        </w:rPr>
        <w:t xml:space="preserve">s </w:t>
      </w:r>
      <w:r w:rsidRPr="008B1BB0">
        <w:rPr>
          <w:color w:val="000000" w:themeColor="text1"/>
          <w:u w:color="000000" w:themeColor="text1"/>
        </w:rPr>
        <w:t>of</w:t>
      </w:r>
      <w:r w:rsidR="000B55BC">
        <w:rPr>
          <w:color w:val="000000" w:themeColor="text1"/>
          <w:u w:color="000000" w:themeColor="text1"/>
        </w:rPr>
        <w:t xml:space="preserve"> </w:t>
      </w:r>
      <w:r w:rsidRPr="008B1BB0">
        <w:rPr>
          <w:color w:val="000000" w:themeColor="text1"/>
          <w:u w:color="000000" w:themeColor="text1"/>
        </w:rPr>
        <w:t>way, drainage, curb and gutter, parking lots, parking</w:t>
      </w:r>
      <w:r w:rsidR="000B55BC">
        <w:rPr>
          <w:color w:val="000000" w:themeColor="text1"/>
          <w:u w:color="000000" w:themeColor="text1"/>
        </w:rPr>
        <w:t xml:space="preserve"> lot</w:t>
      </w:r>
      <w:r w:rsidRPr="008B1BB0">
        <w:rPr>
          <w:color w:val="000000" w:themeColor="text1"/>
          <w:u w:color="000000" w:themeColor="text1"/>
        </w:rPr>
        <w:t xml:space="preserve"> lighting, flashing lights or signals, gates at crossway, resurfacing or widening, turn lanes, and acceleration lanes;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00CD3AAA">
        <w:rPr>
          <w:color w:val="000000" w:themeColor="text1"/>
          <w:u w:color="000000" w:themeColor="text1"/>
        </w:rPr>
        <w:noBreakHyphen/>
      </w:r>
      <w:r w:rsidRPr="008B1BB0">
        <w:rPr>
          <w:color w:val="000000" w:themeColor="text1"/>
          <w:u w:color="000000" w:themeColor="text1"/>
        </w:rPr>
        <w:t>optic cable;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geotechnical study and mitigation, clearing, filling, and grading.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does not include buildings, fixtures, land acquisition, or other similar items.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r>
      <w:r w:rsidR="00CD3AAA" w:rsidRPr="00CD3AAA">
        <w:rPr>
          <w:color w:val="000000" w:themeColor="text1"/>
          <w:u w:color="000000" w:themeColor="text1"/>
        </w:rPr>
        <w:t>‘</w:t>
      </w:r>
      <w:r w:rsidRPr="008B1BB0">
        <w:rPr>
          <w:color w:val="000000" w:themeColor="text1"/>
          <w:u w:color="000000" w:themeColor="text1"/>
        </w:rPr>
        <w:t>Infrastructure</w:t>
      </w:r>
      <w:r w:rsidR="00CD3AAA" w:rsidRPr="00CD3AAA">
        <w:rPr>
          <w:color w:val="000000" w:themeColor="text1"/>
          <w:u w:color="000000" w:themeColor="text1"/>
        </w:rPr>
        <w:t>’</w:t>
      </w:r>
      <w:r w:rsidRPr="008B1BB0">
        <w:rPr>
          <w:color w:val="000000" w:themeColor="text1"/>
          <w:u w:color="000000" w:themeColor="text1"/>
        </w:rPr>
        <w:t xml:space="preserve"> includes only those projects for which costs were incurred after the initial identification of a site as a proposed designated economic development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Municipality</w:t>
      </w:r>
      <w:r w:rsidR="00CD3AAA" w:rsidRPr="00CD3AAA">
        <w:rPr>
          <w:color w:val="000000" w:themeColor="text1"/>
          <w:u w:color="000000" w:themeColor="text1"/>
        </w:rPr>
        <w:t>’</w:t>
      </w:r>
      <w:r w:rsidRPr="008B1BB0">
        <w:rPr>
          <w:color w:val="000000" w:themeColor="text1"/>
          <w:u w:color="000000" w:themeColor="text1"/>
        </w:rPr>
        <w:t xml:space="preserve"> means a municipal corporation created pursuant to Chapter 1, Title 5 or a municipal government as the use of the term dictates, located in a county as defined by subsection (1).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New capital investment</w:t>
      </w:r>
      <w:r w:rsidR="00CD3AAA" w:rsidRPr="00CD3AAA">
        <w:rPr>
          <w:color w:val="000000" w:themeColor="text1"/>
          <w:u w:color="000000" w:themeColor="text1"/>
        </w:rPr>
        <w:t>’</w:t>
      </w:r>
      <w:r w:rsidRPr="008B1BB0">
        <w:rPr>
          <w:color w:val="000000" w:themeColor="text1"/>
          <w:u w:color="000000" w:themeColor="text1"/>
        </w:rPr>
        <w:t xml:space="preserve">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New job</w:t>
      </w:r>
      <w:r w:rsidR="00CD3AAA" w:rsidRPr="00CD3AAA">
        <w:rPr>
          <w:color w:val="000000" w:themeColor="text1"/>
          <w:u w:color="000000" w:themeColor="text1"/>
        </w:rPr>
        <w:t>’</w:t>
      </w:r>
      <w:r w:rsidRPr="008B1BB0">
        <w:rPr>
          <w:color w:val="000000" w:themeColor="text1"/>
          <w:u w:color="000000" w:themeColor="text1"/>
        </w:rPr>
        <w:t xml:space="preserve"> means a new full</w:t>
      </w:r>
      <w:r w:rsidR="00CD3AAA">
        <w:rPr>
          <w:color w:val="000000" w:themeColor="text1"/>
          <w:u w:color="000000" w:themeColor="text1"/>
        </w:rPr>
        <w:noBreakHyphen/>
      </w:r>
      <w:r w:rsidRPr="008B1BB0">
        <w:rPr>
          <w:color w:val="000000" w:themeColor="text1"/>
          <w:u w:color="000000" w:themeColor="text1"/>
        </w:rPr>
        <w:t>time job created in this State at the time a new facility is initially staffed.</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Section 4</w:t>
      </w:r>
      <w:r w:rsidR="00CD3AAA">
        <w:rPr>
          <w:szCs w:val="24"/>
        </w:rPr>
        <w:noBreakHyphen/>
      </w:r>
      <w:r w:rsidRPr="00A87654">
        <w:rPr>
          <w:szCs w:val="24"/>
        </w:rPr>
        <w:t>10</w:t>
      </w:r>
      <w:r w:rsidR="00CD3AAA">
        <w:rPr>
          <w:szCs w:val="24"/>
        </w:rPr>
        <w:noBreakHyphen/>
      </w:r>
      <w:r w:rsidRPr="00A87654">
        <w:rPr>
          <w:szCs w:val="24"/>
        </w:rPr>
        <w:t>1</w:t>
      </w:r>
      <w:r w:rsidR="00CA3DA3">
        <w:rPr>
          <w:szCs w:val="24"/>
        </w:rPr>
        <w:t>0</w:t>
      </w:r>
      <w:r w:rsidRPr="00A87654">
        <w:rPr>
          <w:szCs w:val="24"/>
        </w:rPr>
        <w:t>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w:t>
      </w:r>
      <w:r w:rsidR="00CD3AAA" w:rsidRPr="00CD3AAA">
        <w:rPr>
          <w:szCs w:val="24"/>
        </w:rPr>
        <w:t>’</w:t>
      </w:r>
      <w:r w:rsidRPr="00A87654">
        <w:rPr>
          <w:szCs w:val="24"/>
        </w:rPr>
        <w:t>s stormwater authority.</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5B1604" w:rsidRPr="00A8765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(D)</w:t>
      </w:r>
      <w:r w:rsidRPr="00A87654">
        <w:rPr>
          <w:szCs w:val="24"/>
        </w:rPr>
        <w:tab/>
        <w:t xml:space="preserve">Failure to meet stormwater discharges as modeled by the applicant and approved by the applicable jurisdiction results in the </w:t>
      </w:r>
      <w:r w:rsidRPr="00A87654">
        <w:rPr>
          <w:szCs w:val="24"/>
        </w:rPr>
        <w:lastRenderedPageBreak/>
        <w:t>loss of the reimbursement provisions set out in this article if so determined by the oversight commission.</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192876">
        <w:rPr>
          <w:color w:val="000000" w:themeColor="text1"/>
          <w:u w:color="000000" w:themeColor="text1"/>
        </w:rPr>
        <w:t>0</w:t>
      </w:r>
      <w:r w:rsidRPr="008B1BB0">
        <w:rPr>
          <w:color w:val="000000" w:themeColor="text1"/>
          <w:u w:color="000000" w:themeColor="text1"/>
        </w:rPr>
        <w:t>60 by:</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00CD3AAA">
        <w:rPr>
          <w:color w:val="000000" w:themeColor="text1"/>
          <w:u w:color="000000" w:themeColor="text1"/>
        </w:rPr>
        <w:noBreakHyphen/>
      </w:r>
      <w:r w:rsidRPr="008B1BB0">
        <w:rPr>
          <w:color w:val="000000" w:themeColor="text1"/>
          <w:u w:color="000000" w:themeColor="text1"/>
        </w:rPr>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20(1) before the municipality may pay any infrastructure reimbursement.  Regardless of the method of imposition, if the site fails to maintain the requirements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20(1), the municipality may include, at the municipal council</w:t>
      </w:r>
      <w:r w:rsidR="00CD3AAA" w:rsidRPr="00CD3AAA">
        <w:rPr>
          <w:color w:val="000000" w:themeColor="text1"/>
          <w:u w:color="000000" w:themeColor="text1"/>
        </w:rPr>
        <w:t>’</w:t>
      </w:r>
      <w:r w:rsidRPr="008B1BB0">
        <w:rPr>
          <w:color w:val="000000" w:themeColor="text1"/>
          <w:u w:color="000000" w:themeColor="text1"/>
        </w:rPr>
        <w:t>s discretion, provisions in the ordinance which may suspend or repeal the fee, or require the owners of the site to refund to the municipality any fee revenues expended on infrastructure within the site on a pro</w:t>
      </w:r>
      <w:r w:rsidR="00F564E5">
        <w:rPr>
          <w:color w:val="000000" w:themeColor="text1"/>
          <w:u w:color="000000" w:themeColor="text1"/>
        </w:rPr>
        <w:t xml:space="preserve"> </w:t>
      </w:r>
      <w:r w:rsidRPr="008B1BB0">
        <w:rPr>
          <w:color w:val="000000" w:themeColor="text1"/>
          <w:u w:color="000000" w:themeColor="text1"/>
        </w:rPr>
        <w:t>rata basis or otherwise, as the council may deem necessary or appropriate.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w:t>
      </w:r>
      <w:r>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00CD3AAA">
        <w:rPr>
          <w:color w:val="000000" w:themeColor="text1"/>
          <w:u w:color="000000" w:themeColor="text1"/>
        </w:rPr>
        <w:noBreakHyphen/>
      </w:r>
      <w:r w:rsidRPr="008B1BB0">
        <w:rPr>
          <w:color w:val="000000" w:themeColor="text1"/>
          <w:u w:color="000000" w:themeColor="text1"/>
        </w:rPr>
        <w:t>five jobs thereafter?</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CD3AAA" w:rsidRPr="00CD3AAA">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00CD3AAA">
        <w:rPr>
          <w:color w:val="000000" w:themeColor="text1"/>
          <w:u w:color="000000" w:themeColor="text1"/>
        </w:rPr>
        <w:noBreakHyphen/>
      </w:r>
      <w:r w:rsidRPr="008B1BB0">
        <w:rPr>
          <w:color w:val="000000" w:themeColor="text1"/>
          <w:u w:color="000000" w:themeColor="text1"/>
        </w:rPr>
        <w:t>four month period on the Tuesday following the first Monday in November in even</w:t>
      </w:r>
      <w:r w:rsidR="00CD3AAA">
        <w:rPr>
          <w:color w:val="000000" w:themeColor="text1"/>
          <w:u w:color="000000" w:themeColor="text1"/>
        </w:rPr>
        <w:noBreakHyphen/>
      </w:r>
      <w:r w:rsidRPr="008B1BB0">
        <w:rPr>
          <w:color w:val="000000" w:themeColor="text1"/>
          <w:u w:color="000000" w:themeColor="text1"/>
        </w:rPr>
        <w:t xml:space="preserve">numbered years.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ordinance enacted by a supermajority of the municipal council which must be at least two</w:t>
      </w:r>
      <w:r w:rsidR="00CD3AAA">
        <w:rPr>
          <w:color w:val="000000" w:themeColor="text1"/>
          <w:u w:color="000000" w:themeColor="text1"/>
        </w:rPr>
        <w:noBreakHyphen/>
      </w:r>
      <w:r w:rsidRPr="008B1BB0">
        <w:rPr>
          <w:color w:val="000000" w:themeColor="text1"/>
          <w:u w:color="000000" w:themeColor="text1"/>
        </w:rPr>
        <w:t xml:space="preserve">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w:t>
      </w:r>
      <w:r w:rsidR="00B359FE">
        <w:rPr>
          <w:color w:val="000000" w:themeColor="text1"/>
          <w:u w:color="000000" w:themeColor="text1"/>
        </w:rPr>
        <w:t>this section</w:t>
      </w:r>
      <w:r w:rsidRPr="008B1BB0">
        <w:rPr>
          <w:color w:val="000000" w:themeColor="text1"/>
          <w:u w:color="000000" w:themeColor="text1"/>
        </w:rPr>
        <w:t xml:space="preserve"> for imposition.</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t>(D)</w:t>
      </w:r>
      <w:r w:rsidRPr="008B1BB0">
        <w:rPr>
          <w:color w:val="000000" w:themeColor="text1"/>
          <w:u w:color="000000" w:themeColor="text1"/>
        </w:rPr>
        <w:tab/>
        <w:t>The provisions of subsections (C), (D), (E), (F), and (G) of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350 apply for fee payors and the fee allowed to be imposed pursuant to this article, including further identification of point of sale jurisdictions, mutatis mutandis.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854A6F">
        <w:rPr>
          <w:color w:val="000000" w:themeColor="text1"/>
          <w:u w:color="000000" w:themeColor="text1"/>
        </w:rPr>
        <w:t>0</w:t>
      </w:r>
      <w:r w:rsidRPr="008B1BB0">
        <w:rPr>
          <w:color w:val="000000" w:themeColor="text1"/>
          <w:u w:color="000000" w:themeColor="text1"/>
        </w:rPr>
        <w:t>20(1).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  A person violating this section is subject to the penalties provided in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0</w:t>
      </w:r>
      <w:r w:rsidRPr="008B1BB0">
        <w:rPr>
          <w:color w:val="000000" w:themeColor="text1"/>
          <w:u w:color="000000" w:themeColor="text1"/>
        </w:rPr>
        <w:t>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w:t>
      </w:r>
      <w:r w:rsidR="005F360F">
        <w:rPr>
          <w:color w:val="000000" w:themeColor="text1"/>
          <w:u w:color="000000" w:themeColor="text1"/>
        </w:rPr>
        <w:t xml:space="preserve"> the</w:t>
      </w:r>
      <w:r w:rsidRPr="008B1BB0">
        <w:rPr>
          <w:color w:val="000000" w:themeColor="text1"/>
          <w:u w:color="000000" w:themeColor="text1"/>
        </w:rPr>
        <w:t xml:space="preserve"> fees were collected.</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t>(B)</w:t>
      </w:r>
      <w:r w:rsidRPr="008B1BB0">
        <w:rPr>
          <w:color w:val="000000" w:themeColor="text1"/>
          <w:u w:color="000000" w:themeColor="text1"/>
        </w:rPr>
        <w:tab/>
        <w:t xml:space="preserve">A municipality may treat </w:t>
      </w:r>
      <w:r w:rsidR="00F564E5">
        <w:rPr>
          <w:color w:val="000000" w:themeColor="text1"/>
          <w:u w:color="000000" w:themeColor="text1"/>
        </w:rPr>
        <w:t>the</w:t>
      </w:r>
      <w:r w:rsidRPr="008B1BB0">
        <w:rPr>
          <w:color w:val="000000" w:themeColor="text1"/>
          <w:u w:color="000000" w:themeColor="text1"/>
        </w:rPr>
        <w:t xml:space="preserve"> fees as revenue from a multicounty park </w:t>
      </w:r>
      <w:r w:rsidR="00F564E5">
        <w:rPr>
          <w:color w:val="000000" w:themeColor="text1"/>
          <w:u w:color="000000" w:themeColor="text1"/>
        </w:rPr>
        <w:t xml:space="preserve">pursuant to </w:t>
      </w:r>
      <w:r w:rsidR="00F564E5" w:rsidRPr="008B1BB0">
        <w:rPr>
          <w:color w:val="000000" w:themeColor="text1"/>
          <w:u w:color="000000" w:themeColor="text1"/>
        </w:rPr>
        <w:t>Section 13</w:t>
      </w:r>
      <w:r w:rsidR="00F564E5">
        <w:rPr>
          <w:color w:val="000000" w:themeColor="text1"/>
          <w:u w:color="000000" w:themeColor="text1"/>
        </w:rPr>
        <w:t>, Article VIII</w:t>
      </w:r>
      <w:r w:rsidRPr="008B1BB0">
        <w:rPr>
          <w:color w:val="000000" w:themeColor="text1"/>
          <w:u w:color="000000" w:themeColor="text1"/>
        </w:rPr>
        <w:t xml:space="preserve"> of the South Carolina Constitution, 1895, and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170.  The municipality may use the fees as provided in Section 4</w:t>
      </w:r>
      <w:r w:rsidR="00CD3AAA">
        <w:rPr>
          <w:color w:val="000000" w:themeColor="text1"/>
          <w:u w:color="000000" w:themeColor="text1"/>
        </w:rPr>
        <w:noBreakHyphen/>
      </w:r>
      <w:r w:rsidRPr="008B1BB0">
        <w:rPr>
          <w:color w:val="000000" w:themeColor="text1"/>
          <w:u w:color="000000" w:themeColor="text1"/>
        </w:rPr>
        <w:t>1</w:t>
      </w:r>
      <w:r w:rsidR="00CD3AAA">
        <w:rPr>
          <w:color w:val="000000" w:themeColor="text1"/>
          <w:u w:color="000000" w:themeColor="text1"/>
        </w:rPr>
        <w:noBreakHyphen/>
      </w:r>
      <w:r w:rsidRPr="008B1BB0">
        <w:rPr>
          <w:color w:val="000000" w:themeColor="text1"/>
          <w:u w:color="000000" w:themeColor="text1"/>
        </w:rPr>
        <w:t xml:space="preserve">175 as if such fees were revenues from payment in lieu of taxes, provided that the fees </w:t>
      </w:r>
      <w:r w:rsidR="00F564E5" w:rsidRPr="008B1BB0">
        <w:rPr>
          <w:color w:val="000000" w:themeColor="text1"/>
          <w:u w:color="000000" w:themeColor="text1"/>
        </w:rPr>
        <w:t xml:space="preserve">only </w:t>
      </w:r>
      <w:r w:rsidRPr="008B1BB0">
        <w:rPr>
          <w:color w:val="000000" w:themeColor="text1"/>
          <w:u w:color="000000" w:themeColor="text1"/>
        </w:rPr>
        <w:t>may be used for the purposes specified in this section.</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w:t>
      </w:r>
      <w:r w:rsidR="00F564E5">
        <w:rPr>
          <w:color w:val="000000" w:themeColor="text1"/>
          <w:u w:color="000000" w:themeColor="text1"/>
        </w:rPr>
        <w:t>the</w:t>
      </w:r>
      <w:r w:rsidRPr="008B1BB0">
        <w:rPr>
          <w:color w:val="000000" w:themeColor="text1"/>
          <w:u w:color="000000" w:themeColor="text1"/>
        </w:rPr>
        <w:t xml:space="preserve"> amount to be reimbursed, and (b) the Department of Revenue certifies that (i) the items or activities for which </w:t>
      </w:r>
      <w:r w:rsidR="00F564E5">
        <w:rPr>
          <w:color w:val="000000" w:themeColor="text1"/>
          <w:u w:color="000000" w:themeColor="text1"/>
        </w:rPr>
        <w:t>the</w:t>
      </w:r>
      <w:r w:rsidRPr="008B1BB0">
        <w:rPr>
          <w:color w:val="000000" w:themeColor="text1"/>
          <w:u w:color="000000" w:themeColor="text1"/>
        </w:rPr>
        <w:t xml:space="preserve"> reimbursement is requested qualify as infrastructure as defined in this article, and (ii) the amount actually expended by the owner on eligible infrastructure is accurate and eligible for reimbursement.”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w:t>
      </w:r>
      <w:r w:rsidR="00CA3DA3">
        <w:rPr>
          <w:color w:val="000000" w:themeColor="text1"/>
          <w:u w:color="000000" w:themeColor="text1"/>
        </w:rPr>
        <w:t>1</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10.</w:t>
      </w:r>
      <w:r w:rsidRPr="008B1BB0">
        <w:rPr>
          <w:color w:val="000000" w:themeColor="text1"/>
          <w:u w:color="000000" w:themeColor="text1"/>
        </w:rPr>
        <w:tab/>
        <w:t xml:space="preserve">This article may be cited as the </w:t>
      </w:r>
      <w:r w:rsidR="00CD3AAA" w:rsidRPr="00CD3AAA">
        <w:rPr>
          <w:color w:val="000000" w:themeColor="text1"/>
          <w:u w:color="000000" w:themeColor="text1"/>
        </w:rPr>
        <w:t>‘</w:t>
      </w:r>
      <w:r w:rsidRPr="008B1BB0">
        <w:rPr>
          <w:color w:val="000000" w:themeColor="text1"/>
          <w:u w:color="000000" w:themeColor="text1"/>
        </w:rPr>
        <w:t>Alternate Local Option Tourism Development Fee Act</w:t>
      </w:r>
      <w:r w:rsidR="00CD3AAA" w:rsidRPr="00CD3AAA">
        <w:rPr>
          <w:color w:val="000000" w:themeColor="text1"/>
          <w:u w:color="000000" w:themeColor="text1"/>
        </w:rPr>
        <w:t>’</w:t>
      </w:r>
      <w:r w:rsidRPr="008B1BB0">
        <w:rPr>
          <w:color w:val="000000" w:themeColor="text1"/>
          <w:u w:color="000000" w:themeColor="text1"/>
        </w:rPr>
        <w:t xml:space="preserv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20.</w:t>
      </w:r>
      <w:r w:rsidRPr="008B1BB0">
        <w:rPr>
          <w:color w:val="000000" w:themeColor="text1"/>
          <w:u w:color="000000" w:themeColor="text1"/>
        </w:rPr>
        <w:tab/>
        <w:t xml:space="preserve">For purposes of this article: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County</w:t>
      </w:r>
      <w:r w:rsidR="00CD3AAA" w:rsidRPr="00CD3AAA">
        <w:rPr>
          <w:color w:val="000000" w:themeColor="text1"/>
          <w:u w:color="000000" w:themeColor="text1"/>
        </w:rPr>
        <w:t>’</w:t>
      </w:r>
      <w:r w:rsidRPr="008B1BB0">
        <w:rPr>
          <w:color w:val="000000" w:themeColor="text1"/>
          <w:u w:color="000000" w:themeColor="text1"/>
        </w:rPr>
        <w:t xml:space="preserve"> means a county in which revenues of the state accommodations tax imposed pursuant to Section 12</w:t>
      </w:r>
      <w:r w:rsidR="00CD3AAA">
        <w:rPr>
          <w:color w:val="000000" w:themeColor="text1"/>
          <w:u w:color="000000" w:themeColor="text1"/>
        </w:rPr>
        <w:noBreakHyphen/>
      </w:r>
      <w:r w:rsidRPr="008B1BB0">
        <w:rPr>
          <w:color w:val="000000" w:themeColor="text1"/>
          <w:u w:color="000000" w:themeColor="text1"/>
        </w:rPr>
        <w:t>36</w:t>
      </w:r>
      <w:r w:rsidR="00CD3AAA">
        <w:rPr>
          <w:color w:val="000000" w:themeColor="text1"/>
          <w:u w:color="000000" w:themeColor="text1"/>
        </w:rPr>
        <w:noBreakHyphen/>
      </w:r>
      <w:r w:rsidRPr="008B1BB0">
        <w:rPr>
          <w:color w:val="000000" w:themeColor="text1"/>
          <w:u w:color="000000" w:themeColor="text1"/>
        </w:rPr>
        <w:t xml:space="preserve">920 have aggregated at least five million dollars in a fiscal year and a per capita personal income of at least forty thousand dollars.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Fee</w:t>
      </w:r>
      <w:r w:rsidR="00CD3AAA" w:rsidRPr="00CD3AAA">
        <w:rPr>
          <w:color w:val="000000" w:themeColor="text1"/>
          <w:u w:color="000000" w:themeColor="text1"/>
        </w:rPr>
        <w:t>’</w:t>
      </w:r>
      <w:r w:rsidRPr="008B1BB0">
        <w:rPr>
          <w:color w:val="000000" w:themeColor="text1"/>
          <w:u w:color="000000" w:themeColor="text1"/>
        </w:rPr>
        <w:t xml:space="preserve"> means the local option tourism development fee allowed to be imposed as provided in this article.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Municipality</w:t>
      </w:r>
      <w:r w:rsidR="00CD3AAA" w:rsidRPr="00CD3AAA">
        <w:rPr>
          <w:color w:val="000000" w:themeColor="text1"/>
          <w:u w:color="000000" w:themeColor="text1"/>
        </w:rPr>
        <w:t>’</w:t>
      </w:r>
      <w:r w:rsidRPr="008B1BB0">
        <w:rPr>
          <w:color w:val="000000" w:themeColor="text1"/>
          <w:u w:color="000000" w:themeColor="text1"/>
        </w:rPr>
        <w:t xml:space="preserve"> means a municipal corporation created pursuant to Chapter 1, Title 5 or a municipal government or governing body as the use of the term dictates, located in a county as defined by item (1) of this section.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Per capita personal income</w:t>
      </w:r>
      <w:r w:rsidR="00CD3AAA" w:rsidRPr="00CD3AAA">
        <w:rPr>
          <w:color w:val="000000" w:themeColor="text1"/>
          <w:u w:color="000000" w:themeColor="text1"/>
        </w:rPr>
        <w:t>’</w:t>
      </w:r>
      <w:r w:rsidRPr="008B1BB0">
        <w:rPr>
          <w:color w:val="000000" w:themeColor="text1"/>
          <w:u w:color="000000" w:themeColor="text1"/>
        </w:rPr>
        <w:t xml:space="preserve"> means the latest reported per capita personal income as calculated by the Bureau of Economic Analysis of the United States Department of Commerce.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30. (A) Subject to the requirements of this article, a municipality by ordinance may impose in the municipality a fee not to exceed one percent for not more than ten years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B80FCB">
        <w:rPr>
          <w:color w:val="000000" w:themeColor="text1"/>
          <w:u w:color="000000" w:themeColor="text1"/>
        </w:rPr>
        <w:t>1</w:t>
      </w:r>
      <w:r w:rsidRPr="008B1BB0">
        <w:rPr>
          <w:color w:val="000000" w:themeColor="text1"/>
          <w:u w:color="000000" w:themeColor="text1"/>
        </w:rPr>
        <w:t xml:space="preserve">60 by the approval of a majority of qualified electors voting in a referendum held pursuant to this section called by a majority of the members of the municipal council.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00CD3AAA" w:rsidRPr="00CD3AAA">
        <w:rPr>
          <w:color w:val="000000" w:themeColor="text1"/>
          <w:u w:color="000000" w:themeColor="text1"/>
        </w:rPr>
        <w:t>‘</w:t>
      </w:r>
      <w:r w:rsidRPr="008B1BB0">
        <w:rPr>
          <w:color w:val="000000" w:themeColor="text1"/>
          <w:u w:color="000000" w:themeColor="text1"/>
        </w:rPr>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00CD3AAA">
        <w:rPr>
          <w:color w:val="000000" w:themeColor="text1"/>
          <w:u w:color="000000" w:themeColor="text1"/>
        </w:rPr>
        <w:noBreakHyphen/>
      </w:r>
      <w:r w:rsidRPr="008B1BB0">
        <w:rPr>
          <w:color w:val="000000" w:themeColor="text1"/>
          <w:u w:color="000000" w:themeColor="text1"/>
        </w:rPr>
        <w:t>South Carolina resident</w:t>
      </w:r>
      <w:r>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Pr>
          <w:color w:val="000000" w:themeColor="text1"/>
          <w:u w:color="000000" w:themeColor="text1"/>
        </w:rPr>
        <w:t>ourism related capital projects?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1604"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CD3AAA" w:rsidRPr="00CD3AAA">
        <w:rPr>
          <w:color w:val="000000" w:themeColor="text1"/>
          <w:u w:color="000000" w:themeColor="text1"/>
        </w:rPr>
        <w:t>’</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00CD3AAA">
        <w:rPr>
          <w:color w:val="000000" w:themeColor="text1"/>
          <w:u w:color="000000" w:themeColor="text1"/>
        </w:rPr>
        <w:noBreakHyphen/>
      </w:r>
      <w:r w:rsidRPr="008B1BB0">
        <w:rPr>
          <w:color w:val="000000" w:themeColor="text1"/>
          <w:u w:color="000000" w:themeColor="text1"/>
        </w:rPr>
        <w:t>four month period on the Tuesday following the first Monday in November in even</w:t>
      </w:r>
      <w:r w:rsidR="00CD3AAA">
        <w:rPr>
          <w:color w:val="000000" w:themeColor="text1"/>
          <w:u w:color="000000" w:themeColor="text1"/>
        </w:rPr>
        <w:noBreakHyphen/>
      </w:r>
      <w:r w:rsidRPr="008B1BB0">
        <w:rPr>
          <w:color w:val="000000" w:themeColor="text1"/>
          <w:u w:color="000000" w:themeColor="text1"/>
        </w:rPr>
        <w:t xml:space="preserve">numbered years.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w:t>
      </w:r>
      <w:r>
        <w:rPr>
          <w:color w:val="000000" w:themeColor="text1"/>
          <w:u w:color="000000" w:themeColor="text1"/>
        </w:rPr>
        <w:t>osed pursuant to this chapter.</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 xml:space="preserve">350 apply for fee payors and the fee allowed to be imposed pursuant to this article, including further identification of point of sale jurisdictions, mutatis mutandis.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 xml:space="preserve">The revenues of the fee imposed pursuant to this article must be remitted to the department and placed on deposit with the State Treasurer and credited to a fund separate and distinct from the general fund of the State. Earnings on this fund must be </w:t>
      </w:r>
      <w:r w:rsidRPr="008B1BB0">
        <w:rPr>
          <w:color w:val="000000" w:themeColor="text1"/>
          <w:u w:color="000000" w:themeColor="text1"/>
        </w:rPr>
        <w:lastRenderedPageBreak/>
        <w:t>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 xml:space="preserve">60.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240.  A person violating this section is subject to the penalties provided in Section 12</w:t>
      </w:r>
      <w:r w:rsidR="00CD3AAA">
        <w:rPr>
          <w:color w:val="000000" w:themeColor="text1"/>
          <w:u w:color="000000" w:themeColor="text1"/>
        </w:rPr>
        <w:noBreakHyphen/>
      </w:r>
      <w:r w:rsidRPr="008B1BB0">
        <w:rPr>
          <w:color w:val="000000" w:themeColor="text1"/>
          <w:u w:color="000000" w:themeColor="text1"/>
        </w:rPr>
        <w:t>54</w:t>
      </w:r>
      <w:r w:rsidR="00CD3AAA">
        <w:rPr>
          <w:color w:val="000000" w:themeColor="text1"/>
          <w:u w:color="000000" w:themeColor="text1"/>
        </w:rPr>
        <w:noBreakHyphen/>
      </w:r>
      <w:r w:rsidRPr="008B1BB0">
        <w:rPr>
          <w:color w:val="000000" w:themeColor="text1"/>
          <w:u w:color="000000" w:themeColor="text1"/>
        </w:rPr>
        <w:t xml:space="preserve">240.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Section 4</w:t>
      </w:r>
      <w:r w:rsidR="00CD3AAA">
        <w:rPr>
          <w:color w:val="000000" w:themeColor="text1"/>
          <w:u w:color="000000" w:themeColor="text1"/>
        </w:rPr>
        <w:noBreakHyphen/>
      </w:r>
      <w:r w:rsidRPr="008B1BB0">
        <w:rPr>
          <w:color w:val="000000" w:themeColor="text1"/>
          <w:u w:color="000000" w:themeColor="text1"/>
        </w:rPr>
        <w:t>10</w:t>
      </w:r>
      <w:r w:rsidR="00CD3AAA">
        <w:rPr>
          <w:color w:val="000000" w:themeColor="text1"/>
          <w:u w:color="000000" w:themeColor="text1"/>
        </w:rPr>
        <w:noBreakHyphen/>
      </w:r>
      <w:r w:rsidRPr="008B1BB0">
        <w:rPr>
          <w:color w:val="000000" w:themeColor="text1"/>
          <w:u w:color="000000" w:themeColor="text1"/>
        </w:rPr>
        <w:t>1</w:t>
      </w:r>
      <w:r w:rsidR="00CA3DA3">
        <w:rPr>
          <w:color w:val="000000" w:themeColor="text1"/>
          <w:u w:color="000000" w:themeColor="text1"/>
        </w:rPr>
        <w:t>1</w:t>
      </w:r>
      <w:r w:rsidRPr="008B1BB0">
        <w:rPr>
          <w:color w:val="000000" w:themeColor="text1"/>
          <w:u w:color="000000" w:themeColor="text1"/>
        </w:rPr>
        <w:t>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00CD3AAA">
        <w:rPr>
          <w:color w:val="000000" w:themeColor="text1"/>
          <w:u w:color="000000" w:themeColor="text1"/>
        </w:rPr>
        <w:noBreakHyphen/>
      </w:r>
      <w:r w:rsidRPr="008B1BB0">
        <w:rPr>
          <w:color w:val="000000" w:themeColor="text1"/>
          <w:u w:color="000000" w:themeColor="text1"/>
        </w:rPr>
        <w:t xml:space="preserve">South Carolina residents.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00CD3AAA">
        <w:rPr>
          <w:color w:val="000000" w:themeColor="text1"/>
          <w:u w:color="000000" w:themeColor="text1"/>
        </w:rPr>
        <w:noBreakHyphen/>
      </w:r>
      <w:r w:rsidRPr="008B1BB0">
        <w:rPr>
          <w:color w:val="000000" w:themeColor="text1"/>
          <w:u w:color="000000" w:themeColor="text1"/>
        </w:rPr>
        <w:t xml:space="preserve">based outcomes;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lastRenderedPageBreak/>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00CD3AAA">
        <w:rPr>
          <w:color w:val="000000" w:themeColor="text1"/>
          <w:u w:color="000000" w:themeColor="text1"/>
        </w:rPr>
        <w:noBreakHyphen/>
      </w:r>
      <w:r w:rsidRPr="008B1BB0">
        <w:rPr>
          <w:color w:val="000000" w:themeColor="text1"/>
          <w:u w:color="000000" w:themeColor="text1"/>
        </w:rPr>
        <w:t>South Carolina residents.”</w:t>
      </w:r>
    </w:p>
    <w:p w:rsidR="005B1604" w:rsidRPr="008B1BB0"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B1604" w:rsidP="005B1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r>
        <w:rPr>
          <w:color w:val="000000" w:themeColor="text1"/>
          <w:u w:color="000000" w:themeColor="text1"/>
        </w:rPr>
        <w:t xml:space="preserve"> </w:t>
      </w:r>
    </w:p>
    <w:p w:rsidR="004D4A6B" w:rsidRDefault="00CD3A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A6B" w:rsidRDefault="004D4A6B" w:rsidP="004D4A6B">
      <w:pPr>
        <w:suppressAutoHyphens/>
      </w:pPr>
    </w:p>
    <w:sectPr w:rsidR="004D4A6B" w:rsidSect="004D4A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9DD" w:rsidRDefault="003819DD" w:rsidP="009F0C77">
      <w:r>
        <w:separator/>
      </w:r>
    </w:p>
  </w:endnote>
  <w:endnote w:type="continuationSeparator" w:id="0">
    <w:p w:rsidR="003819DD" w:rsidRDefault="003819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4FFE5D-F0A2-44C3-A80D-D333075586FD}"/>
    <w:embedBold r:id="rId2" w:fontKey="{988FF352-A3D3-4166-A19F-2EDC2A86110E}"/>
  </w:font>
  <w:font w:name="Calibri">
    <w:panose1 w:val="020F0502020204030204"/>
    <w:charset w:val="00"/>
    <w:family w:val="swiss"/>
    <w:pitch w:val="variable"/>
    <w:sig w:usb0="A00002EF" w:usb1="4000207B" w:usb2="00000000" w:usb3="00000000" w:csb0="0000009F" w:csb1="00000000"/>
    <w:embedRegular r:id="rId3" w:fontKey="{FEB52943-154E-481A-B8D2-18D6D7083B27}"/>
  </w:font>
  <w:font w:name="Tahoma">
    <w:panose1 w:val="020B0604030504040204"/>
    <w:charset w:val="00"/>
    <w:family w:val="swiss"/>
    <w:pitch w:val="variable"/>
    <w:sig w:usb0="61002A87" w:usb1="80000000" w:usb2="00000008" w:usb3="00000000" w:csb0="000101FF" w:csb1="00000000"/>
    <w:embedRegular r:id="rId4" w:fontKey="{2E5E5720-8924-4887-AE79-6BB4E9F93B2F}"/>
  </w:font>
  <w:font w:name="Wingdings">
    <w:panose1 w:val="05000000000000000000"/>
    <w:charset w:val="02"/>
    <w:family w:val="auto"/>
    <w:pitch w:val="variable"/>
    <w:sig w:usb0="00000000" w:usb1="10000000" w:usb2="00000000" w:usb3="00000000" w:csb0="80000000" w:csb1="00000000"/>
    <w:embedRegular r:id="rId5" w:fontKey="{5D9F4CE2-36B0-4C84-A402-D7362CD5D980}"/>
  </w:font>
  <w:font w:name="Cambria">
    <w:panose1 w:val="02040503050406030204"/>
    <w:charset w:val="00"/>
    <w:family w:val="roman"/>
    <w:pitch w:val="variable"/>
    <w:sig w:usb0="A00002EF" w:usb1="4000004B" w:usb2="00000000" w:usb3="00000000" w:csb0="0000009F" w:csb1="00000000"/>
    <w:embedRegular r:id="rId6" w:fontKey="{D1DE32BD-55D2-4E41-9E89-F804C0A54E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42" w:rsidRPr="004D4A6B" w:rsidRDefault="004D4A6B" w:rsidP="004D4A6B">
    <w:pPr>
      <w:pStyle w:val="Footer"/>
      <w:tabs>
        <w:tab w:val="clear" w:pos="4680"/>
        <w:tab w:val="clear" w:pos="9360"/>
        <w:tab w:val="center" w:pos="2995"/>
      </w:tabs>
      <w:spacing w:before="120"/>
    </w:pPr>
    <w:r>
      <w:t>[387]</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9DD" w:rsidRDefault="003819DD" w:rsidP="009F0C77">
      <w:r>
        <w:separator/>
      </w:r>
    </w:p>
  </w:footnote>
  <w:footnote w:type="continuationSeparator" w:id="0">
    <w:p w:rsidR="003819DD" w:rsidRDefault="003819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16DG11"/>
    <w:docVar w:name="CoverBillType" w:val="b"/>
    <w:docVar w:name="docpath" w:val="L:\Council\bills\NBD\11116DG11.DOCX"/>
    <w:docVar w:name="dvBillNumber" w:val="387"/>
    <w:docVar w:name="dvBillNumberPrefix" w:val="S. "/>
    <w:docVar w:name="dvOriginalBody" w:val="Senate"/>
    <w:docVar w:name="dvSteno" w:val="NBD"/>
    <w:docVar w:name="NameofBody" w:val="s"/>
    <w:docVar w:name="vgroup2" w:val="Council"/>
  </w:docVars>
  <w:rsids>
    <w:rsidRoot w:val="005A58DF"/>
    <w:rsid w:val="00026C9A"/>
    <w:rsid w:val="00064FF1"/>
    <w:rsid w:val="000965A1"/>
    <w:rsid w:val="000B0267"/>
    <w:rsid w:val="000B55BC"/>
    <w:rsid w:val="000E1785"/>
    <w:rsid w:val="001023A4"/>
    <w:rsid w:val="0010776B"/>
    <w:rsid w:val="00133E66"/>
    <w:rsid w:val="00134ACF"/>
    <w:rsid w:val="00144E15"/>
    <w:rsid w:val="0019287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A57"/>
    <w:rsid w:val="003819DD"/>
    <w:rsid w:val="00393688"/>
    <w:rsid w:val="003D411E"/>
    <w:rsid w:val="003E3C1E"/>
    <w:rsid w:val="003E6148"/>
    <w:rsid w:val="00400EAA"/>
    <w:rsid w:val="0041760A"/>
    <w:rsid w:val="004809EE"/>
    <w:rsid w:val="004D4A6B"/>
    <w:rsid w:val="00511EE9"/>
    <w:rsid w:val="00512EBB"/>
    <w:rsid w:val="00521E00"/>
    <w:rsid w:val="00577C6C"/>
    <w:rsid w:val="0058501B"/>
    <w:rsid w:val="005A58DF"/>
    <w:rsid w:val="005B1549"/>
    <w:rsid w:val="005B1604"/>
    <w:rsid w:val="005F360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6D5E"/>
    <w:rsid w:val="00854A6F"/>
    <w:rsid w:val="00872729"/>
    <w:rsid w:val="008F4429"/>
    <w:rsid w:val="009352BB"/>
    <w:rsid w:val="00990668"/>
    <w:rsid w:val="009F0C77"/>
    <w:rsid w:val="009F4DD1"/>
    <w:rsid w:val="00A64E80"/>
    <w:rsid w:val="00A741D9"/>
    <w:rsid w:val="00A9741D"/>
    <w:rsid w:val="00AD4B17"/>
    <w:rsid w:val="00AE02C8"/>
    <w:rsid w:val="00B26FA6"/>
    <w:rsid w:val="00B359FE"/>
    <w:rsid w:val="00B741CB"/>
    <w:rsid w:val="00B80FCB"/>
    <w:rsid w:val="00B934F3"/>
    <w:rsid w:val="00BB6347"/>
    <w:rsid w:val="00BD2134"/>
    <w:rsid w:val="00C038D8"/>
    <w:rsid w:val="00C045DD"/>
    <w:rsid w:val="00C05142"/>
    <w:rsid w:val="00C3136F"/>
    <w:rsid w:val="00C3483A"/>
    <w:rsid w:val="00C74E9D"/>
    <w:rsid w:val="00C82FD3"/>
    <w:rsid w:val="00CA3DA3"/>
    <w:rsid w:val="00CC6B7B"/>
    <w:rsid w:val="00CD3619"/>
    <w:rsid w:val="00CD3AAA"/>
    <w:rsid w:val="00CE7B64"/>
    <w:rsid w:val="00CF4447"/>
    <w:rsid w:val="00CF6E3E"/>
    <w:rsid w:val="00D405E7"/>
    <w:rsid w:val="00D41D56"/>
    <w:rsid w:val="00D5376A"/>
    <w:rsid w:val="00D6260D"/>
    <w:rsid w:val="00D6662B"/>
    <w:rsid w:val="00D95E2F"/>
    <w:rsid w:val="00D970A9"/>
    <w:rsid w:val="00DB3AC0"/>
    <w:rsid w:val="00DD1608"/>
    <w:rsid w:val="00DE68F0"/>
    <w:rsid w:val="00DF3845"/>
    <w:rsid w:val="00DF7E17"/>
    <w:rsid w:val="00E30ABD"/>
    <w:rsid w:val="00EB00A2"/>
    <w:rsid w:val="00EB1BF3"/>
    <w:rsid w:val="00EF3EEE"/>
    <w:rsid w:val="00F149A7"/>
    <w:rsid w:val="00F50BAF"/>
    <w:rsid w:val="00F52C10"/>
    <w:rsid w:val="00F564E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0267"/>
    <w:rPr>
      <w:rFonts w:ascii="Tahoma" w:hAnsi="Tahoma" w:cs="Tahoma"/>
      <w:sz w:val="16"/>
      <w:szCs w:val="16"/>
    </w:rPr>
  </w:style>
  <w:style w:type="character" w:customStyle="1" w:styleId="BalloonTextChar">
    <w:name w:val="Balloon Text Char"/>
    <w:basedOn w:val="DefaultParagraphFont"/>
    <w:link w:val="BalloonText"/>
    <w:uiPriority w:val="99"/>
    <w:semiHidden/>
    <w:rsid w:val="000B02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8071-7ACD-4243-BE2D-4005A939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3869</Words>
  <Characters>22054</Characters>
  <Application>Microsoft Office Word</Application>
  <DocSecurity>0</DocSecurity>
  <Lines>183</Lines>
  <Paragraphs>51</Paragraphs>
  <ScaleCrop>false</ScaleCrop>
  <Company> </Company>
  <LinksUpToDate>false</LinksUpToDate>
  <CharactersWithSpaces>25872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2011-01-14T18:54:00Z</cp:lastPrinted>
  <dcterms:created xsi:type="dcterms:W3CDTF">2011-01-19T19:46:00Z</dcterms:created>
  <dcterms:modified xsi:type="dcterms:W3CDTF">2011-01-19T19:46:00Z</dcterms:modified>
</cp:coreProperties>
</file>