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64F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B88" w:rsidRDefault="00F41B88" w:rsidP="00F4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noBreakHyphen/>
        <w:t>1</w:t>
      </w:r>
      <w:r>
        <w:noBreakHyphen/>
        <w:t>260 SO AS TO DEVOLVE UPON THE GOVERNING BODY OF A PARTICULAR COUNTY THE APPOINTMENT AND RECOMMENDATION FOR APPOINTMENT AUTHORITY OF VARIOUS COUNTY OFFICES FORMERLY HELD BY THE COUNTY LEGISLATION DELEGATION OF THAT COUNTY UNDER CERTAIN CONDITIONS, AND TO PROVIDE EXCEPTIONS.</w:t>
      </w:r>
    </w:p>
    <w:p w:rsidR="00AA64F6" w:rsidRDefault="00AA6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A64F6" w:rsidRDefault="00AA6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64F6" w:rsidRDefault="00AA6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B88" w:rsidRDefault="00AA64F6" w:rsidP="00F4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1B88">
        <w:t>Chapter 1, Title 2 of the 1976 Code is amended by adding:</w:t>
      </w:r>
    </w:p>
    <w:p w:rsidR="00F41B88" w:rsidRDefault="00F41B88" w:rsidP="00F4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B88" w:rsidRDefault="00F41B88" w:rsidP="00F4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2</w:t>
      </w:r>
      <w:r>
        <w:noBreakHyphen/>
        <w:t>1</w:t>
      </w:r>
      <w:r>
        <w:noBreakHyphen/>
        <w:t>260.</w:t>
      </w:r>
      <w:r>
        <w:tab/>
      </w:r>
      <w:r>
        <w:rPr>
          <w:color w:val="000000" w:themeColor="text1"/>
          <w:u w:color="000000" w:themeColor="text1"/>
        </w:rPr>
        <w:t>(A)</w:t>
      </w:r>
      <w:r>
        <w:rPr>
          <w:color w:val="000000" w:themeColor="text1"/>
          <w:u w:color="000000" w:themeColor="text1"/>
        </w:rPr>
        <w:tab/>
      </w:r>
      <w:r w:rsidRPr="00B13E5D">
        <w:rPr>
          <w:color w:val="000000" w:themeColor="text1"/>
          <w:u w:color="000000" w:themeColor="text1"/>
        </w:rPr>
        <w:t xml:space="preserve">Except for those instances exempted in subsection (B), in all cases where appointments to offices, boards, and commissions are made by or upon the recommendation of the House Delegation, the Senate Delegation, or the Joint Legislative Delegation of </w:t>
      </w:r>
      <w:r>
        <w:rPr>
          <w:color w:val="000000" w:themeColor="text1"/>
          <w:u w:color="000000" w:themeColor="text1"/>
        </w:rPr>
        <w:t>a particular</w:t>
      </w:r>
      <w:r w:rsidRPr="00B13E5D">
        <w:rPr>
          <w:color w:val="000000" w:themeColor="text1"/>
          <w:u w:color="000000" w:themeColor="text1"/>
        </w:rPr>
        <w:t xml:space="preserve"> </w:t>
      </w:r>
      <w:r>
        <w:rPr>
          <w:color w:val="000000" w:themeColor="text1"/>
          <w:u w:color="000000" w:themeColor="text1"/>
        </w:rPr>
        <w:t>c</w:t>
      </w:r>
      <w:r w:rsidRPr="00B13E5D">
        <w:rPr>
          <w:color w:val="000000" w:themeColor="text1"/>
          <w:u w:color="000000" w:themeColor="text1"/>
        </w:rPr>
        <w:t xml:space="preserve">ounty, or by any other member or combination of members of the General Assembly by reason of their representing all or a portion of </w:t>
      </w:r>
      <w:r>
        <w:rPr>
          <w:color w:val="000000" w:themeColor="text1"/>
          <w:u w:color="000000" w:themeColor="text1"/>
        </w:rPr>
        <w:t>a particular c</w:t>
      </w:r>
      <w:r w:rsidRPr="00B13E5D">
        <w:rPr>
          <w:color w:val="000000" w:themeColor="text1"/>
          <w:u w:color="000000" w:themeColor="text1"/>
        </w:rPr>
        <w:t xml:space="preserve">ounty, all </w:t>
      </w:r>
      <w:r w:rsidRPr="003344E1">
        <w:rPr>
          <w:color w:val="000000" w:themeColor="text1"/>
          <w:u w:color="000000" w:themeColor="text1"/>
        </w:rPr>
        <w:t>such</w:t>
      </w:r>
      <w:r>
        <w:rPr>
          <w:color w:val="000000" w:themeColor="text1"/>
          <w:u w:color="000000" w:themeColor="text1"/>
        </w:rPr>
        <w:t xml:space="preserve"> </w:t>
      </w:r>
      <w:r w:rsidRPr="00B13E5D">
        <w:rPr>
          <w:color w:val="000000" w:themeColor="text1"/>
          <w:u w:color="000000" w:themeColor="text1"/>
        </w:rPr>
        <w:t xml:space="preserve">appointments must be made by or upon the recommendation of a majority of the members of the governing body of </w:t>
      </w:r>
      <w:r>
        <w:rPr>
          <w:color w:val="000000" w:themeColor="text1"/>
          <w:u w:color="000000" w:themeColor="text1"/>
        </w:rPr>
        <w:t>the c</w:t>
      </w:r>
      <w:r w:rsidRPr="00B13E5D">
        <w:rPr>
          <w:color w:val="000000" w:themeColor="text1"/>
          <w:u w:color="000000" w:themeColor="text1"/>
        </w:rPr>
        <w:t xml:space="preserve">ounty if, and to the extent that, the governing body of </w:t>
      </w:r>
      <w:r>
        <w:rPr>
          <w:color w:val="000000" w:themeColor="text1"/>
          <w:u w:color="000000" w:themeColor="text1"/>
        </w:rPr>
        <w:t>the c</w:t>
      </w:r>
      <w:r w:rsidRPr="00B13E5D">
        <w:rPr>
          <w:color w:val="000000" w:themeColor="text1"/>
          <w:u w:color="000000" w:themeColor="text1"/>
        </w:rPr>
        <w:t>ounty by ordinance or resolution agrees to accept the responsibility and the authority for making those appointments and notifies the Code Commissioner and the Secretary of State of its acceptance. All appointments and recommendations must be made without regard to race, religion, color, sex, or national origin.</w:t>
      </w:r>
    </w:p>
    <w:p w:rsidR="00AA64F6" w:rsidRDefault="00F41B88" w:rsidP="00F4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t>(B)</w:t>
      </w:r>
      <w:r>
        <w:rPr>
          <w:color w:val="000000" w:themeColor="text1"/>
          <w:u w:color="000000" w:themeColor="text1"/>
        </w:rPr>
        <w:tab/>
        <w:t>The devolvement of appointment powers provided in subsection (A) do not apply to the appointment of magistrates as provided in Section 22</w:t>
      </w:r>
      <w:r>
        <w:rPr>
          <w:color w:val="000000" w:themeColor="text1"/>
          <w:u w:color="000000" w:themeColor="text1"/>
        </w:rPr>
        <w:noBreakHyphen/>
        <w:t>1</w:t>
      </w:r>
      <w:r>
        <w:rPr>
          <w:color w:val="000000" w:themeColor="text1"/>
          <w:u w:color="000000" w:themeColor="text1"/>
        </w:rPr>
        <w:noBreakHyphen/>
        <w:t>10.”</w:t>
      </w:r>
    </w:p>
    <w:p w:rsidR="00AA64F6" w:rsidRDefault="00AA6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6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1B88">
        <w:t>2</w:t>
      </w:r>
      <w:r>
        <w:t>.</w:t>
      </w:r>
      <w:r>
        <w:tab/>
        <w:t>This act takes effect upon approval by the Governor.</w:t>
      </w:r>
    </w:p>
    <w:p w:rsidR="00311C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1C56" w:rsidRDefault="00311C56" w:rsidP="00311C56">
      <w:pPr>
        <w:suppressAutoHyphens/>
      </w:pPr>
    </w:p>
    <w:sectPr w:rsidR="00311C56" w:rsidSect="00311C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64F6" w:rsidRDefault="00AA64F6" w:rsidP="009F0C77">
      <w:r>
        <w:separator/>
      </w:r>
    </w:p>
  </w:endnote>
  <w:endnote w:type="continuationSeparator" w:id="0">
    <w:p w:rsidR="00AA64F6" w:rsidRDefault="00AA64F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F6E094-F1DF-46D0-8475-CDF2A1BD7749}"/>
    <w:embedBold r:id="rId2" w:fontKey="{34BE14F6-013E-4E09-B303-D2689F31A558}"/>
  </w:font>
  <w:font w:name="Calibri">
    <w:panose1 w:val="020F0502020204030204"/>
    <w:charset w:val="00"/>
    <w:family w:val="swiss"/>
    <w:pitch w:val="variable"/>
    <w:sig w:usb0="A00002EF" w:usb1="4000207B" w:usb2="00000000" w:usb3="00000000" w:csb0="0000009F" w:csb1="00000000"/>
    <w:embedRegular r:id="rId3" w:fontKey="{1589B658-E774-47A1-ADF9-8A8B13B6AA81}"/>
  </w:font>
  <w:font w:name="Cambria">
    <w:panose1 w:val="02040503050406030204"/>
    <w:charset w:val="00"/>
    <w:family w:val="roman"/>
    <w:pitch w:val="variable"/>
    <w:sig w:usb0="A00002EF" w:usb1="4000004B" w:usb2="00000000" w:usb3="00000000" w:csb0="0000009F" w:csb1="00000000"/>
    <w:embedRegular r:id="rId4" w:fontKey="{AD04FD30-951F-4A7F-AD54-D9EDC394D4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E61" w:rsidRPr="00311C56" w:rsidRDefault="00311C56" w:rsidP="00311C56">
    <w:pPr>
      <w:pStyle w:val="Footer"/>
      <w:tabs>
        <w:tab w:val="clear" w:pos="4680"/>
        <w:tab w:val="clear" w:pos="9360"/>
        <w:tab w:val="center" w:pos="2995"/>
      </w:tabs>
      <w:spacing w:before="120"/>
    </w:pPr>
    <w:r>
      <w:t>[3883]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64F6" w:rsidRDefault="00AA64F6" w:rsidP="009F0C77">
      <w:r>
        <w:separator/>
      </w:r>
    </w:p>
  </w:footnote>
  <w:footnote w:type="continuationSeparator" w:id="0">
    <w:p w:rsidR="00AA64F6" w:rsidRDefault="00AA64F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12SD11"/>
    <w:docVar w:name="CoverBillType" w:val="b"/>
    <w:docVar w:name="docpath" w:val="L:\Council\bills\DKA\3512SD11.DOCX"/>
    <w:docVar w:name="dvBillNumber" w:val="3883"/>
    <w:docVar w:name="dvBillNumberPrefix" w:val="H. "/>
    <w:docVar w:name="dvOriginalBody" w:val="House"/>
    <w:docVar w:name="dvSteno" w:val="DKA"/>
    <w:docVar w:name="NameofBody" w:val="h"/>
    <w:docVar w:name="vgroup2" w:val="Council"/>
  </w:docVars>
  <w:rsids>
    <w:rsidRoot w:val="004F26B6"/>
    <w:rsid w:val="00011869"/>
    <w:rsid w:val="000E1785"/>
    <w:rsid w:val="000F40FA"/>
    <w:rsid w:val="0010776B"/>
    <w:rsid w:val="00112E61"/>
    <w:rsid w:val="00133E66"/>
    <w:rsid w:val="001422CF"/>
    <w:rsid w:val="001435A3"/>
    <w:rsid w:val="001D08F2"/>
    <w:rsid w:val="001D525B"/>
    <w:rsid w:val="001D7F4F"/>
    <w:rsid w:val="00215825"/>
    <w:rsid w:val="002321B6"/>
    <w:rsid w:val="00250967"/>
    <w:rsid w:val="002543C8"/>
    <w:rsid w:val="00284AAE"/>
    <w:rsid w:val="002E5912"/>
    <w:rsid w:val="00311C56"/>
    <w:rsid w:val="00325348"/>
    <w:rsid w:val="0032732C"/>
    <w:rsid w:val="00336AD0"/>
    <w:rsid w:val="00357AB5"/>
    <w:rsid w:val="0037079A"/>
    <w:rsid w:val="00374813"/>
    <w:rsid w:val="003D01E8"/>
    <w:rsid w:val="003E5288"/>
    <w:rsid w:val="003F6D79"/>
    <w:rsid w:val="0041760A"/>
    <w:rsid w:val="00417C01"/>
    <w:rsid w:val="004809EE"/>
    <w:rsid w:val="004E7D54"/>
    <w:rsid w:val="004F26B6"/>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A64F6"/>
    <w:rsid w:val="00AD4B17"/>
    <w:rsid w:val="00B412D4"/>
    <w:rsid w:val="00BE3C22"/>
    <w:rsid w:val="00C0345E"/>
    <w:rsid w:val="00C3483A"/>
    <w:rsid w:val="00C74E9D"/>
    <w:rsid w:val="00C82FD3"/>
    <w:rsid w:val="00C92819"/>
    <w:rsid w:val="00CB0C3F"/>
    <w:rsid w:val="00CC6B7B"/>
    <w:rsid w:val="00CD2089"/>
    <w:rsid w:val="00D73A67"/>
    <w:rsid w:val="00D970A9"/>
    <w:rsid w:val="00DF3845"/>
    <w:rsid w:val="00E41911"/>
    <w:rsid w:val="00E92EEF"/>
    <w:rsid w:val="00F24442"/>
    <w:rsid w:val="00F41B8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293E2-E2B8-46EC-93A7-733FF2913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249</Words>
  <Characters>1421</Characters>
  <Application>Microsoft Office Word</Application>
  <DocSecurity>0</DocSecurity>
  <Lines>11</Lines>
  <Paragraphs>3</Paragraphs>
  <ScaleCrop>false</ScaleCrop>
  <Company> </Company>
  <LinksUpToDate>false</LinksUpToDate>
  <CharactersWithSpaces>1667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2011-02-17T17:37:00Z</cp:lastPrinted>
  <dcterms:created xsi:type="dcterms:W3CDTF">2011-03-09T15:19:00Z</dcterms:created>
  <dcterms:modified xsi:type="dcterms:W3CDTF">2011-03-09T15:19:00Z</dcterms:modified>
</cp:coreProperties>
</file>