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22BF" w:rsidRDefault="00BE22BF" w:rsidP="001D7F4F">
      <w:pPr>
        <w:pStyle w:val="BillDots"/>
      </w:pPr>
      <w:r>
        <w:t>AMENDED</w:t>
      </w:r>
    </w:p>
    <w:p w:rsidR="00BE22BF" w:rsidRDefault="00BE22BF" w:rsidP="001D7F4F">
      <w:pPr>
        <w:pStyle w:val="BillDots"/>
      </w:pPr>
      <w:r>
        <w:t>June 1, 2011</w:t>
      </w:r>
    </w:p>
    <w:p w:rsidR="00BE22BF" w:rsidRDefault="00BE22BF" w:rsidP="001D7F4F">
      <w:pPr>
        <w:pStyle w:val="BillDots"/>
      </w:pPr>
    </w:p>
    <w:p w:rsidR="002F4B73" w:rsidRPr="002F4B73" w:rsidRDefault="002F4B73" w:rsidP="002F4B73">
      <w:pPr>
        <w:pStyle w:val="BillDots"/>
        <w:tabs>
          <w:tab w:val="clear" w:pos="216"/>
          <w:tab w:val="clear" w:pos="432"/>
          <w:tab w:val="clear" w:pos="648"/>
          <w:tab w:val="clear" w:pos="864"/>
          <w:tab w:val="clear" w:pos="1080"/>
          <w:tab w:val="clear" w:pos="1296"/>
          <w:tab w:val="clear" w:pos="5904"/>
          <w:tab w:val="right" w:pos="5933"/>
        </w:tabs>
      </w:pPr>
      <w:r>
        <w:tab/>
      </w:r>
      <w:r>
        <w:rPr>
          <w:b/>
          <w:sz w:val="36"/>
        </w:rPr>
        <w:t>H. 4005</w:t>
      </w:r>
    </w:p>
    <w:p w:rsidR="002F4B73" w:rsidRDefault="002F4B73" w:rsidP="001D7F4F">
      <w:pPr>
        <w:pStyle w:val="BillDots"/>
      </w:pPr>
    </w:p>
    <w:p w:rsidR="002F4B73" w:rsidRDefault="002F4B73" w:rsidP="001D7F4F">
      <w:pPr>
        <w:pStyle w:val="BillDots"/>
      </w:pPr>
      <w:r>
        <w:t>Introduced by Reps. Corbin, Hardwick, Stringer, Loftis, Ryan, Bannister, Agnew, Barfield, V.S. Moss, Thayer, Murphy, Hearn, Norman, Gambrell, Sottile, Limehouse, Chumley, Bikas, Crawford, Clemmons, Crosby, Daning, Delleney, Hamilton, Hayes, Hixon, Hodges, D.C. Moss, Nanney, Owens, Patrick, Pinson, Pitts, Pope, Simrill, G.R. Smith, J.R. Smith, Tallon, Taylor, White and Young</w:t>
      </w:r>
    </w:p>
    <w:p w:rsidR="002F4B73" w:rsidRDefault="002F4B73" w:rsidP="001D7F4F">
      <w:pPr>
        <w:pStyle w:val="BillDots"/>
      </w:pPr>
    </w:p>
    <w:p w:rsidR="002F4B73" w:rsidRDefault="002F4B73" w:rsidP="001D7F4F">
      <w:pPr>
        <w:pStyle w:val="BillDots"/>
      </w:pPr>
      <w:r>
        <w:t>S. Printed 6/1/11--S.</w:t>
      </w:r>
    </w:p>
    <w:p w:rsidR="002F4B73" w:rsidRDefault="002F4B73" w:rsidP="001D7F4F">
      <w:pPr>
        <w:pStyle w:val="BillDots"/>
      </w:pPr>
      <w:r>
        <w:t>Read the first time May 31, 2011.</w:t>
      </w:r>
    </w:p>
    <w:p w:rsidR="002F4B73" w:rsidRDefault="002F4B73" w:rsidP="00F60264">
      <w:pPr>
        <w:pStyle w:val="BillDots"/>
        <w:jc w:val="center"/>
      </w:pPr>
      <w:r>
        <w:rPr>
          <w:u w:val="single"/>
        </w:rPr>
        <w:t>            </w:t>
      </w:r>
    </w:p>
    <w:p w:rsidR="009D32DA" w:rsidRDefault="009D32DA" w:rsidP="001D7F4F">
      <w:pPr>
        <w:pStyle w:val="BillDots"/>
        <w:sectPr w:rsidR="009D32DA" w:rsidSect="009D32D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3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66E2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418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39</w:t>
      </w:r>
      <w:r>
        <w:noBreakHyphen/>
        <w:t>25</w:t>
      </w:r>
      <w:r>
        <w:noBreakHyphen/>
        <w:t>20, CODE OF LAWS OF SOUTH CAROLINA, 1976, RELATING TO TERMS AND THEIR DEFINITIONS REGARDING ADULTERATED OR MISBRANDED FOOD AND COSMETICS, SO AS TO PROVIDE A DEFINITION FOR THE TERM “HONEY” AND TO PROVIDE LABELING REQUIREMENTS FOR HONEY.</w:t>
      </w:r>
    </w:p>
    <w:p w:rsidR="00BE22BF" w:rsidRDefault="00BE22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366E26" w:rsidRDefault="00366E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E26" w:rsidRDefault="00366E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6E26" w:rsidRDefault="00366E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2BF" w:rsidRPr="00A01CAB" w:rsidRDefault="00BE22BF" w:rsidP="00BE2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s>
        <w:rPr>
          <w:snapToGrid w:val="0"/>
        </w:rPr>
      </w:pPr>
      <w:r w:rsidRPr="00A01CAB">
        <w:rPr>
          <w:snapToGrid w:val="0"/>
        </w:rPr>
        <w:t>SECTION</w:t>
      </w:r>
      <w:r w:rsidRPr="00A01CAB">
        <w:rPr>
          <w:snapToGrid w:val="0"/>
        </w:rPr>
        <w:tab/>
        <w:t>1.</w:t>
      </w:r>
      <w:r w:rsidRPr="00A01CAB">
        <w:rPr>
          <w:snapToGrid w:val="0"/>
        </w:rPr>
        <w:tab/>
        <w:t>Section 39</w:t>
      </w:r>
      <w:r>
        <w:rPr>
          <w:snapToGrid w:val="0"/>
        </w:rPr>
        <w:noBreakHyphen/>
      </w:r>
      <w:r w:rsidRPr="00A01CAB">
        <w:rPr>
          <w:snapToGrid w:val="0"/>
        </w:rPr>
        <w:t>25</w:t>
      </w:r>
      <w:r>
        <w:rPr>
          <w:snapToGrid w:val="0"/>
        </w:rPr>
        <w:noBreakHyphen/>
      </w:r>
      <w:r w:rsidRPr="00A01CAB">
        <w:rPr>
          <w:snapToGrid w:val="0"/>
        </w:rPr>
        <w:t>20 of the 1976 Code is amended by adding at the end:</w:t>
      </w:r>
    </w:p>
    <w:p w:rsidR="00BE22BF" w:rsidRPr="00A01CAB" w:rsidRDefault="00BE22BF" w:rsidP="00BE2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s>
        <w:rPr>
          <w:snapToGrid w:val="0"/>
        </w:rPr>
      </w:pPr>
    </w:p>
    <w:p w:rsidR="00BE22BF" w:rsidRPr="00A01CAB" w:rsidRDefault="00BE22BF" w:rsidP="00BE2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s>
        <w:rPr>
          <w:snapToGrid w:val="0"/>
        </w:rPr>
      </w:pPr>
      <w:r w:rsidRPr="00A01CAB">
        <w:rPr>
          <w:snapToGrid w:val="0"/>
        </w:rPr>
        <w:tab/>
        <w:t>“(  )</w:t>
      </w:r>
      <w:r w:rsidRPr="00A01CAB">
        <w:rPr>
          <w:snapToGrid w:val="0"/>
        </w:rPr>
        <w:tab/>
        <w:t xml:space="preserve">The term </w:t>
      </w:r>
      <w:r w:rsidRPr="002304E6">
        <w:rPr>
          <w:snapToGrid w:val="0"/>
        </w:rPr>
        <w:t>‘</w:t>
      </w:r>
      <w:r w:rsidRPr="00A01CAB">
        <w:rPr>
          <w:snapToGrid w:val="0"/>
        </w:rPr>
        <w:t>honey</w:t>
      </w:r>
      <w:r w:rsidRPr="002304E6">
        <w:rPr>
          <w:snapToGrid w:val="0"/>
        </w:rPr>
        <w:t>’</w:t>
      </w:r>
      <w:r w:rsidRPr="00A01CAB">
        <w:rPr>
          <w:snapToGrid w:val="0"/>
        </w:rPr>
        <w:t xml:space="preserve"> means the raw food product produced by honeybees for human consumption.  Honey and honey products are subject to all labeling requirements of this chapter.  Honey sold wholesale to other retail outlets for resale must be processed and packaged in an inspected and registered food processing facility in accordance with the act regardless of the amount of overall honey produced by the beekeeper.</w:t>
      </w:r>
    </w:p>
    <w:p w:rsidR="00BE22BF" w:rsidRPr="00A01CAB" w:rsidRDefault="00BE22BF" w:rsidP="00BE2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s>
        <w:rPr>
          <w:snapToGrid w:val="0"/>
        </w:rPr>
      </w:pPr>
      <w:r w:rsidRPr="00A01CAB">
        <w:rPr>
          <w:snapToGrid w:val="0"/>
        </w:rPr>
        <w:tab/>
        <w:t>Beekeepers producing no more than four hundred gallons (4,800 pounds) of honey annually and who only sell directly to the end consumer are exempt from inspections and regulations requiring honey to be processed, extracted and packaged in an inspected food processing establishment, or from being required to obtain a registration verification certificate (RVC) from the Department of Agriculture.  However, labels are required on all container of honey that are sold in South Carolina.  Beekeepers must file for the exemption on forms to be provided by the Department of Agriculture.”</w:t>
      </w:r>
    </w:p>
    <w:p w:rsidR="00BE22BF" w:rsidRPr="00A01CAB" w:rsidRDefault="00BE22BF" w:rsidP="00BE2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s>
        <w:rPr>
          <w:snapToGrid w:val="0"/>
        </w:rPr>
      </w:pPr>
    </w:p>
    <w:p w:rsidR="0010776B" w:rsidRDefault="00BE22BF" w:rsidP="00BE2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01CAB">
        <w:rPr>
          <w:snapToGrid w:val="0"/>
        </w:rPr>
        <w:lastRenderedPageBreak/>
        <w:t>SECTION</w:t>
      </w:r>
      <w:r w:rsidRPr="00A01CAB">
        <w:rPr>
          <w:snapToGrid w:val="0"/>
        </w:rPr>
        <w:tab/>
        <w:t>2.</w:t>
      </w:r>
      <w:r w:rsidRPr="00A01CAB">
        <w:rPr>
          <w:snapToGrid w:val="0"/>
        </w:rPr>
        <w:tab/>
        <w:t xml:space="preserve">This act takes effect upon approval by the Governor. </w:t>
      </w:r>
    </w:p>
    <w:p w:rsidR="00283324" w:rsidRDefault="00D4187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83324" w:rsidRDefault="00283324" w:rsidP="00EE473E">
      <w:pPr>
        <w:suppressAutoHyphens/>
      </w:pPr>
    </w:p>
    <w:sectPr w:rsidR="00283324" w:rsidSect="009D32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6E26" w:rsidRDefault="00366E26" w:rsidP="009F0C77">
      <w:r>
        <w:separator/>
      </w:r>
    </w:p>
  </w:endnote>
  <w:endnote w:type="continuationSeparator" w:id="0">
    <w:p w:rsidR="00366E26" w:rsidRDefault="00366E2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8E8A76B-D793-4810-853F-FCBC0BB1B06F}"/>
    <w:embedBold r:id="rId2" w:fontKey="{F70898D3-FA1B-4B38-9CA1-93A0899E4887}"/>
  </w:font>
  <w:font w:name="Calibri">
    <w:panose1 w:val="020F0502020204030204"/>
    <w:charset w:val="00"/>
    <w:family w:val="swiss"/>
    <w:pitch w:val="variable"/>
    <w:sig w:usb0="A00002EF" w:usb1="4000207B" w:usb2="00000000" w:usb3="00000000" w:csb0="0000009F" w:csb1="00000000"/>
    <w:embedRegular r:id="rId3" w:fontKey="{4B1A6F18-237B-462C-BE9D-EEF2A9360CD6}"/>
  </w:font>
  <w:font w:name="Cambria">
    <w:panose1 w:val="02040503050406030204"/>
    <w:charset w:val="00"/>
    <w:family w:val="roman"/>
    <w:pitch w:val="variable"/>
    <w:sig w:usb0="A00002EF" w:usb1="4000004B" w:usb2="00000000" w:usb3="00000000" w:csb0="0000009F" w:csb1="00000000"/>
    <w:embedRegular r:id="rId4" w:fontKey="{076C08A9-84AB-425E-86ED-B2544ABDDE8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9FF" w:rsidRPr="00283324" w:rsidRDefault="00283324" w:rsidP="00283324">
    <w:pPr>
      <w:pStyle w:val="Footer"/>
      <w:tabs>
        <w:tab w:val="clear" w:pos="4680"/>
        <w:tab w:val="clear" w:pos="9360"/>
        <w:tab w:val="center" w:pos="2995"/>
      </w:tabs>
      <w:spacing w:before="120"/>
    </w:pPr>
    <w:r>
      <w:t>[4005</w:t>
    </w:r>
    <w:r w:rsidR="009D32DA">
      <w:t>-</w:t>
    </w:r>
    <w:fldSimple w:instr=" PAGE  \* MERGEFORMAT ">
      <w:r w:rsidR="00EE473E">
        <w:rPr>
          <w:noProof/>
        </w:rPr>
        <w:t>1</w:t>
      </w:r>
    </w:fldSimple>
    <w:r w:rsidR="009D32D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32DA" w:rsidRPr="00283324" w:rsidRDefault="009D32DA" w:rsidP="00283324">
    <w:pPr>
      <w:pStyle w:val="Footer"/>
      <w:tabs>
        <w:tab w:val="clear" w:pos="4680"/>
        <w:tab w:val="clear" w:pos="9360"/>
        <w:tab w:val="center" w:pos="2995"/>
      </w:tabs>
      <w:spacing w:before="120"/>
    </w:pPr>
    <w:r>
      <w:t>[4005]</w:t>
    </w:r>
    <w:r>
      <w:tab/>
    </w:r>
    <w:fldSimple w:instr=" PAGE  \* MERGEFORMAT ">
      <w:r w:rsidR="00EE473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6E26" w:rsidRDefault="00366E26" w:rsidP="009F0C77">
      <w:r>
        <w:separator/>
      </w:r>
    </w:p>
  </w:footnote>
  <w:footnote w:type="continuationSeparator" w:id="0">
    <w:p w:rsidR="00366E26" w:rsidRDefault="00366E2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112CM11"/>
    <w:docVar w:name="CoverBillType" w:val="b"/>
    <w:docVar w:name="docpath" w:val="L:\Council\bills\SWB\6112CM11.DOCX"/>
    <w:docVar w:name="dvBillNumber" w:val="4005"/>
    <w:docVar w:name="dvBillNumberPrefix" w:val="H. "/>
    <w:docVar w:name="dvOriginalBody" w:val="House"/>
    <w:docVar w:name="dvSteno" w:val="SWB"/>
    <w:docVar w:name="NameofBody" w:val="h"/>
    <w:docVar w:name="vgroup2" w:val="Council"/>
  </w:docVars>
  <w:rsids>
    <w:rsidRoot w:val="00AC170D"/>
    <w:rsid w:val="00011869"/>
    <w:rsid w:val="000E1785"/>
    <w:rsid w:val="000F40FA"/>
    <w:rsid w:val="0010776B"/>
    <w:rsid w:val="00130E0E"/>
    <w:rsid w:val="00133E66"/>
    <w:rsid w:val="001435A3"/>
    <w:rsid w:val="001D08F2"/>
    <w:rsid w:val="001D525B"/>
    <w:rsid w:val="001D7F4F"/>
    <w:rsid w:val="002321B6"/>
    <w:rsid w:val="002407A3"/>
    <w:rsid w:val="00250967"/>
    <w:rsid w:val="002543C8"/>
    <w:rsid w:val="00283324"/>
    <w:rsid w:val="00284AAE"/>
    <w:rsid w:val="002E5912"/>
    <w:rsid w:val="002E7874"/>
    <w:rsid w:val="002F4B73"/>
    <w:rsid w:val="002F5AAB"/>
    <w:rsid w:val="00325348"/>
    <w:rsid w:val="0032732C"/>
    <w:rsid w:val="00336AD0"/>
    <w:rsid w:val="00366E26"/>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559FF"/>
    <w:rsid w:val="007A70AE"/>
    <w:rsid w:val="008362E8"/>
    <w:rsid w:val="008A1768"/>
    <w:rsid w:val="008F4429"/>
    <w:rsid w:val="0094021A"/>
    <w:rsid w:val="009C6A0B"/>
    <w:rsid w:val="009D32DA"/>
    <w:rsid w:val="009F0C77"/>
    <w:rsid w:val="009F4DD1"/>
    <w:rsid w:val="00A41684"/>
    <w:rsid w:val="00A64E80"/>
    <w:rsid w:val="00A72BCD"/>
    <w:rsid w:val="00A741D9"/>
    <w:rsid w:val="00A833AB"/>
    <w:rsid w:val="00A9741D"/>
    <w:rsid w:val="00AC170D"/>
    <w:rsid w:val="00AD4B17"/>
    <w:rsid w:val="00B412D4"/>
    <w:rsid w:val="00BE22BF"/>
    <w:rsid w:val="00BE3C22"/>
    <w:rsid w:val="00C0345E"/>
    <w:rsid w:val="00C3483A"/>
    <w:rsid w:val="00C64606"/>
    <w:rsid w:val="00C74E9D"/>
    <w:rsid w:val="00C82FD3"/>
    <w:rsid w:val="00C92819"/>
    <w:rsid w:val="00CC5E88"/>
    <w:rsid w:val="00CC6B7B"/>
    <w:rsid w:val="00CD2089"/>
    <w:rsid w:val="00D4187A"/>
    <w:rsid w:val="00D73A67"/>
    <w:rsid w:val="00D970A9"/>
    <w:rsid w:val="00DF3845"/>
    <w:rsid w:val="00E41911"/>
    <w:rsid w:val="00E92EEF"/>
    <w:rsid w:val="00EC1817"/>
    <w:rsid w:val="00EE473E"/>
    <w:rsid w:val="00F24442"/>
    <w:rsid w:val="00F50AE3"/>
    <w:rsid w:val="00F60264"/>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41854B-6C3D-4CD6-BF0D-CF9597BBC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300</Words>
  <Characters>1715</Characters>
  <Application>Microsoft Office Word</Application>
  <DocSecurity>0</DocSecurity>
  <Lines>14</Lines>
  <Paragraphs>4</Paragraphs>
  <ScaleCrop>false</ScaleCrop>
  <Company> </Company>
  <LinksUpToDate>false</LinksUpToDate>
  <CharactersWithSpaces>2011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brentwalling</cp:lastModifiedBy>
  <cp:revision>2</cp:revision>
  <cp:lastPrinted>2011-06-02T02:00:00Z</cp:lastPrinted>
  <dcterms:created xsi:type="dcterms:W3CDTF">2011-06-02T02:07:00Z</dcterms:created>
  <dcterms:modified xsi:type="dcterms:W3CDTF">2011-06-02T02:07:00Z</dcterms:modified>
</cp:coreProperties>
</file>