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934" w:rsidRDefault="006B3934" w:rsidP="006B3934">
      <w:pPr>
        <w:pStyle w:val="BillDots"/>
      </w:pPr>
    </w:p>
    <w:p w:rsidR="006B3934" w:rsidRDefault="006B3934" w:rsidP="006B3934">
      <w:pPr>
        <w:pStyle w:val="Numbersforbill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5B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7" w:rsidRDefault="005271E7" w:rsidP="0052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3</w:t>
      </w:r>
      <w:r>
        <w:noBreakHyphen/>
        <w:t>110 SO AS TO PROVIDE THE STATE SUPERINTENDENT OF EDUCATION WITH FINAL APPELLATE AUTHORITY OVER DECISIONS RENDERED BY THE SOUTH CAROLINA HIGH SCHOOL LEAGUE.</w:t>
      </w:r>
    </w:p>
    <w:p w:rsidR="00D35BC0"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5BC0"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BC0"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7" w:rsidRDefault="00D35BC0" w:rsidP="0052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71E7">
        <w:t>Chapter 3, Title 59 of the 1976 Code is amended by adding:</w:t>
      </w:r>
    </w:p>
    <w:p w:rsidR="005271E7" w:rsidRDefault="005271E7" w:rsidP="0052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BC0" w:rsidRDefault="005271E7" w:rsidP="0052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3</w:t>
      </w:r>
      <w:r>
        <w:noBreakHyphen/>
        <w:t>110.</w:t>
      </w:r>
      <w:r>
        <w:tab/>
        <w:t>A decision made by the South Carolina High School League that affects a student, team, or program in a South Carolina public school may be appealed to the State Superintendent of Education or his designee.  The State Superintendent of Education shall serve as the final appellate authority over the decision, and the affected party and the South Carolina High School League shall abide by his final decision.”</w:t>
      </w:r>
    </w:p>
    <w:p w:rsidR="00D35BC0"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1E7">
        <w:t>2</w:t>
      </w:r>
      <w:r>
        <w:t>.</w:t>
      </w:r>
      <w:r>
        <w:tab/>
        <w:t>This act takes effect upon approval by the Governor.</w:t>
      </w:r>
    </w:p>
    <w:p w:rsidR="00AA5D3B" w:rsidRDefault="005271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D3B" w:rsidRDefault="00AA5D3B" w:rsidP="00AA5D3B">
      <w:pPr>
        <w:suppressAutoHyphens/>
      </w:pPr>
    </w:p>
    <w:sectPr w:rsidR="00AA5D3B" w:rsidSect="00AA5D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BC0" w:rsidRDefault="00D35BC0" w:rsidP="009F0C77">
      <w:r>
        <w:separator/>
      </w:r>
    </w:p>
  </w:endnote>
  <w:endnote w:type="continuationSeparator" w:id="0">
    <w:p w:rsidR="00D35BC0" w:rsidRDefault="00D35B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016B22-8C4D-4AC4-8065-86E49A7C46A2}"/>
    <w:embedBold r:id="rId2" w:fontKey="{9170D328-5C51-4875-9BF4-218E878D0D15}"/>
  </w:font>
  <w:font w:name="Calibri">
    <w:panose1 w:val="020F0502020204030204"/>
    <w:charset w:val="00"/>
    <w:family w:val="swiss"/>
    <w:pitch w:val="variable"/>
    <w:sig w:usb0="A00002EF" w:usb1="4000207B" w:usb2="00000000" w:usb3="00000000" w:csb0="0000009F" w:csb1="00000000"/>
    <w:embedRegular r:id="rId3" w:fontKey="{BA9CA1A1-6893-41C3-ACFE-483B1E65A337}"/>
  </w:font>
  <w:font w:name="Tahoma">
    <w:panose1 w:val="020B0604030504040204"/>
    <w:charset w:val="00"/>
    <w:family w:val="swiss"/>
    <w:pitch w:val="variable"/>
    <w:sig w:usb0="61002A87" w:usb1="80000000" w:usb2="00000008" w:usb3="00000000" w:csb0="000101FF" w:csb1="00000000"/>
    <w:embedRegular r:id="rId4" w:fontKey="{D3410116-A2D2-4124-8459-3E111F08AEA6}"/>
  </w:font>
  <w:font w:name="Cambria">
    <w:panose1 w:val="02040503050406030204"/>
    <w:charset w:val="00"/>
    <w:family w:val="roman"/>
    <w:pitch w:val="variable"/>
    <w:sig w:usb0="A00002EF" w:usb1="4000004B" w:usb2="00000000" w:usb3="00000000" w:csb0="0000009F" w:csb1="00000000"/>
    <w:embedRegular r:id="rId5" w:fontKey="{CD5224EC-97A4-4AA1-9932-29363DC404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39A" w:rsidRPr="00AA5D3B" w:rsidRDefault="00AA5D3B" w:rsidP="00AA5D3B">
    <w:pPr>
      <w:pStyle w:val="Footer"/>
      <w:tabs>
        <w:tab w:val="clear" w:pos="4680"/>
        <w:tab w:val="clear" w:pos="9360"/>
        <w:tab w:val="center" w:pos="2995"/>
      </w:tabs>
      <w:spacing w:before="120"/>
    </w:pPr>
    <w:r>
      <w:t>[4045]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BC0" w:rsidRDefault="00D35BC0" w:rsidP="009F0C77">
      <w:r>
        <w:separator/>
      </w:r>
    </w:p>
  </w:footnote>
  <w:footnote w:type="continuationSeparator" w:id="0">
    <w:p w:rsidR="00D35BC0" w:rsidRDefault="00D35B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69BH11"/>
    <w:docVar w:name="CoverBillType" w:val="b"/>
    <w:docVar w:name="docpath" w:val="L:\Council\bills\AGM\18969BH11.DOCX"/>
    <w:docVar w:name="dvBillNumber" w:val="4045"/>
    <w:docVar w:name="dvBillNumberPrefix" w:val="H. "/>
    <w:docVar w:name="dvOriginalBody" w:val="House"/>
    <w:docVar w:name="dvSteno" w:val="AGM"/>
    <w:docVar w:name="NameofBody" w:val="h"/>
    <w:docVar w:name="vgroup2" w:val="Council"/>
  </w:docVars>
  <w:rsids>
    <w:rsidRoot w:val="00DE317B"/>
    <w:rsid w:val="00011869"/>
    <w:rsid w:val="000E1785"/>
    <w:rsid w:val="000F40FA"/>
    <w:rsid w:val="0010776B"/>
    <w:rsid w:val="00133E66"/>
    <w:rsid w:val="001435A3"/>
    <w:rsid w:val="0016565C"/>
    <w:rsid w:val="001D08F2"/>
    <w:rsid w:val="001D525B"/>
    <w:rsid w:val="001D7F4F"/>
    <w:rsid w:val="002321B6"/>
    <w:rsid w:val="00250967"/>
    <w:rsid w:val="002543C8"/>
    <w:rsid w:val="00284AAE"/>
    <w:rsid w:val="002E5912"/>
    <w:rsid w:val="00325348"/>
    <w:rsid w:val="0032732C"/>
    <w:rsid w:val="00336AD0"/>
    <w:rsid w:val="0037079A"/>
    <w:rsid w:val="003D01E8"/>
    <w:rsid w:val="003D49E0"/>
    <w:rsid w:val="003E5288"/>
    <w:rsid w:val="003F6D79"/>
    <w:rsid w:val="0041760A"/>
    <w:rsid w:val="00417C01"/>
    <w:rsid w:val="004809EE"/>
    <w:rsid w:val="004E7D54"/>
    <w:rsid w:val="005037B9"/>
    <w:rsid w:val="005271E7"/>
    <w:rsid w:val="005273C6"/>
    <w:rsid w:val="00530A69"/>
    <w:rsid w:val="00545593"/>
    <w:rsid w:val="00577C6C"/>
    <w:rsid w:val="005C2FE2"/>
    <w:rsid w:val="005E2BC9"/>
    <w:rsid w:val="00605102"/>
    <w:rsid w:val="0061439A"/>
    <w:rsid w:val="006215AA"/>
    <w:rsid w:val="006913C9"/>
    <w:rsid w:val="0069470D"/>
    <w:rsid w:val="006B3934"/>
    <w:rsid w:val="00734F00"/>
    <w:rsid w:val="007A70AE"/>
    <w:rsid w:val="008362E8"/>
    <w:rsid w:val="008A1768"/>
    <w:rsid w:val="008F4429"/>
    <w:rsid w:val="0094021A"/>
    <w:rsid w:val="009C3C8A"/>
    <w:rsid w:val="009C6A0B"/>
    <w:rsid w:val="009F0C77"/>
    <w:rsid w:val="009F4DD1"/>
    <w:rsid w:val="00A41684"/>
    <w:rsid w:val="00A64E80"/>
    <w:rsid w:val="00A72BCD"/>
    <w:rsid w:val="00A741D9"/>
    <w:rsid w:val="00A833AB"/>
    <w:rsid w:val="00A9741D"/>
    <w:rsid w:val="00AA5D3B"/>
    <w:rsid w:val="00AD4B17"/>
    <w:rsid w:val="00B412D4"/>
    <w:rsid w:val="00BE3C22"/>
    <w:rsid w:val="00C0345E"/>
    <w:rsid w:val="00C3483A"/>
    <w:rsid w:val="00C74E9D"/>
    <w:rsid w:val="00C82FD3"/>
    <w:rsid w:val="00C92819"/>
    <w:rsid w:val="00CC6B7B"/>
    <w:rsid w:val="00CD2089"/>
    <w:rsid w:val="00D35BC0"/>
    <w:rsid w:val="00D73A67"/>
    <w:rsid w:val="00D970A9"/>
    <w:rsid w:val="00DE317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271E7"/>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5271E7"/>
    <w:rPr>
      <w:rFonts w:ascii="Tahoma" w:hAnsi="Tahoma" w:cs="Tahoma"/>
      <w:sz w:val="16"/>
      <w:szCs w:val="16"/>
    </w:rPr>
  </w:style>
  <w:style w:type="character" w:customStyle="1" w:styleId="BalloonTextChar">
    <w:name w:val="Balloon Text Char"/>
    <w:basedOn w:val="DefaultParagraphFont"/>
    <w:link w:val="BalloonText"/>
    <w:uiPriority w:val="99"/>
    <w:semiHidden/>
    <w:rsid w:val="005271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B8253-13FD-4A28-B334-A6884D8A4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763</Characters>
  <Application>Microsoft Office Word</Application>
  <DocSecurity>0</DocSecurity>
  <Lines>6</Lines>
  <Paragraphs>1</Paragraphs>
  <ScaleCrop>false</ScaleCrop>
  <Company> </Company>
  <LinksUpToDate>false</LinksUpToDate>
  <CharactersWithSpaces>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2011-03-30T18:46:00Z</cp:lastPrinted>
  <dcterms:created xsi:type="dcterms:W3CDTF">2011-04-06T21:11:00Z</dcterms:created>
  <dcterms:modified xsi:type="dcterms:W3CDTF">2011-04-06T21:11:00Z</dcterms:modified>
</cp:coreProperties>
</file>