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CFC" w:rsidRDefault="00B55CFC" w:rsidP="001D7F4F">
      <w:pPr>
        <w:pStyle w:val="BillDots"/>
      </w:pPr>
      <w:r>
        <w:rPr>
          <w:strike/>
        </w:rPr>
        <w:t>Indicates Matter Stricken</w:t>
      </w:r>
    </w:p>
    <w:p w:rsidR="00B55CFC" w:rsidRPr="00B55CFC" w:rsidRDefault="00B55CFC" w:rsidP="001D7F4F">
      <w:pPr>
        <w:pStyle w:val="BillDots"/>
      </w:pPr>
      <w:r>
        <w:rPr>
          <w:u w:val="single"/>
        </w:rPr>
        <w:t>Indicates New Matter</w:t>
      </w:r>
    </w:p>
    <w:p w:rsidR="00B55CFC" w:rsidRDefault="00B55CFC" w:rsidP="001D7F4F">
      <w:pPr>
        <w:pStyle w:val="BillDots"/>
      </w:pPr>
    </w:p>
    <w:p w:rsidR="00B55CFC" w:rsidRDefault="00B55CFC" w:rsidP="001D7F4F">
      <w:pPr>
        <w:pStyle w:val="BillDots"/>
      </w:pPr>
      <w:r>
        <w:t>INTRODUCED</w:t>
      </w:r>
    </w:p>
    <w:p w:rsidR="00B55CFC" w:rsidRDefault="00B55CFC" w:rsidP="001D7F4F">
      <w:pPr>
        <w:pStyle w:val="BillDots"/>
      </w:pPr>
      <w:r>
        <w:t>April 27, 2011</w:t>
      </w:r>
    </w:p>
    <w:p w:rsidR="00B55CFC" w:rsidRDefault="00B55CFC" w:rsidP="001D7F4F">
      <w:pPr>
        <w:pStyle w:val="BillDots"/>
      </w:pPr>
    </w:p>
    <w:p w:rsidR="00B55CFC" w:rsidRPr="00B55CFC" w:rsidRDefault="00B55CFC" w:rsidP="00B55CFC">
      <w:pPr>
        <w:pStyle w:val="BillDots"/>
        <w:tabs>
          <w:tab w:val="clear" w:pos="216"/>
          <w:tab w:val="clear" w:pos="432"/>
          <w:tab w:val="clear" w:pos="648"/>
          <w:tab w:val="clear" w:pos="864"/>
          <w:tab w:val="clear" w:pos="1080"/>
          <w:tab w:val="clear" w:pos="1296"/>
          <w:tab w:val="clear" w:pos="5904"/>
          <w:tab w:val="right" w:pos="5933"/>
        </w:tabs>
      </w:pPr>
      <w:r>
        <w:tab/>
      </w:r>
      <w:r>
        <w:rPr>
          <w:b/>
          <w:sz w:val="36"/>
        </w:rPr>
        <w:t>H. 4145</w:t>
      </w:r>
    </w:p>
    <w:p w:rsidR="00B55CFC" w:rsidRDefault="00B55CFC" w:rsidP="001D7F4F">
      <w:pPr>
        <w:pStyle w:val="BillDots"/>
      </w:pPr>
    </w:p>
    <w:p w:rsidR="00B55CFC" w:rsidRDefault="00B55CFC" w:rsidP="00B55CFC">
      <w:pPr>
        <w:pStyle w:val="BillDots"/>
        <w:jc w:val="center"/>
      </w:pPr>
      <w:r>
        <w:t xml:space="preserve">Introduced by </w:t>
      </w:r>
      <w:r w:rsidRPr="0078530D">
        <w:t>Reps. Long and Harrell</w:t>
      </w:r>
    </w:p>
    <w:p w:rsidR="00B55CFC" w:rsidRDefault="00B55CFC" w:rsidP="001D7F4F">
      <w:pPr>
        <w:pStyle w:val="BillDots"/>
      </w:pPr>
    </w:p>
    <w:p w:rsidR="00B55CFC" w:rsidRDefault="00B55CFC" w:rsidP="001D7F4F">
      <w:pPr>
        <w:pStyle w:val="BillDots"/>
      </w:pPr>
      <w:r>
        <w:t>S. Printed 4/27/11--H.</w:t>
      </w:r>
    </w:p>
    <w:p w:rsidR="00B55CFC" w:rsidRDefault="00B55CFC" w:rsidP="001D7F4F">
      <w:pPr>
        <w:pStyle w:val="BillDots"/>
      </w:pPr>
      <w:r>
        <w:t>Read the first time April 27, 2011.</w:t>
      </w:r>
    </w:p>
    <w:p w:rsidR="00B55CFC" w:rsidRPr="00B55CFC" w:rsidRDefault="00B55CFC" w:rsidP="00B55CFC">
      <w:pPr>
        <w:pStyle w:val="BillDots"/>
        <w:jc w:val="center"/>
      </w:pPr>
      <w:r>
        <w:rPr>
          <w:u w:val="single"/>
        </w:rPr>
        <w:t>            </w:t>
      </w:r>
    </w:p>
    <w:p w:rsidR="00B55CFC" w:rsidRDefault="00B55CFC" w:rsidP="001D7F4F">
      <w:pPr>
        <w:pStyle w:val="BillDots"/>
      </w:pPr>
    </w:p>
    <w:p w:rsidR="00B55CFC" w:rsidRDefault="00B55CFC" w:rsidP="001D7F4F">
      <w:pPr>
        <w:pStyle w:val="BillDots"/>
        <w:sectPr w:rsidR="00B55CFC" w:rsidSect="00B55C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1C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rsidR="00BC519C">
        <w:noBreakHyphen/>
      </w:r>
      <w:r>
        <w:t>1</w:t>
      </w:r>
      <w:r w:rsidR="00BC519C">
        <w:noBreakHyphen/>
      </w:r>
      <w:r>
        <w:t>180, CODE OF LAWS OF SOUTH CAROLINA, 1976, RELATING TO ADJOURNMENT OF THE GENERAL ASSEMBLY, SO AS TO CHANGE THE DATE FOR THE MANDATORY ADJOURNMENT OF THE GENERAL ASSEMBLY FROM THE FIRST THURSDAY IN JUNE TO THE LAST THURSDAY IN MAY PRECEDING THE NATIONAL MEMORIAL DAY HOLIDAY.</w:t>
      </w:r>
    </w:p>
    <w:p w:rsidR="00671CBC"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1CBC"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CBC"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CBC"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437C">
        <w:t>Section 2</w:t>
      </w:r>
      <w:r w:rsidR="00BC519C">
        <w:noBreakHyphen/>
      </w:r>
      <w:r w:rsidR="0086437C">
        <w:t>1</w:t>
      </w:r>
      <w:r w:rsidR="00BC519C">
        <w:noBreakHyphen/>
      </w:r>
      <w:r w:rsidR="0086437C">
        <w:t>180 of the 1976 Code is amended to read:</w:t>
      </w:r>
    </w:p>
    <w:p w:rsidR="0086437C" w:rsidRDefault="00864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7C" w:rsidRDefault="00864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BC519C">
        <w:noBreakHyphen/>
      </w:r>
      <w:r>
        <w:t>1</w:t>
      </w:r>
      <w:r w:rsidR="00BC519C">
        <w:noBreakHyphen/>
      </w:r>
      <w:r>
        <w:t>180.</w:t>
      </w:r>
      <w:r>
        <w:tab/>
      </w:r>
      <w:r w:rsidRPr="006B7BF7">
        <w:t xml:space="preserve">The regular annual session of the General Assembly shall adjourn sine die each year not later than </w:t>
      </w:r>
      <w:r w:rsidRPr="0086437C">
        <w:rPr>
          <w:strike/>
        </w:rPr>
        <w:t>5:00</w:t>
      </w:r>
      <w:r>
        <w:t xml:space="preserve"> </w:t>
      </w:r>
      <w:r>
        <w:rPr>
          <w:u w:val="single"/>
        </w:rPr>
        <w:t>five o</w:t>
      </w:r>
      <w:r w:rsidR="00BC519C" w:rsidRPr="00BC519C">
        <w:rPr>
          <w:u w:val="single"/>
        </w:rPr>
        <w:t>’</w:t>
      </w:r>
      <w:r>
        <w:rPr>
          <w:u w:val="single"/>
        </w:rPr>
        <w:t>clock</w:t>
      </w:r>
      <w:r w:rsidRPr="006B7BF7">
        <w:t xml:space="preserve"> p.m. on the </w:t>
      </w:r>
      <w:r w:rsidRPr="0086437C">
        <w:rPr>
          <w:strike/>
        </w:rPr>
        <w:t>first</w:t>
      </w:r>
      <w:r>
        <w:t xml:space="preserve"> </w:t>
      </w:r>
      <w:r>
        <w:rPr>
          <w:u w:val="single"/>
        </w:rPr>
        <w:t>last</w:t>
      </w:r>
      <w:r w:rsidRPr="006B7BF7">
        <w:t xml:space="preserve"> Thursday in </w:t>
      </w:r>
      <w:r w:rsidRPr="0086437C">
        <w:rPr>
          <w:strike/>
        </w:rPr>
        <w:t>June</w:t>
      </w:r>
      <w:r>
        <w:t xml:space="preserve"> </w:t>
      </w:r>
      <w:r>
        <w:rPr>
          <w:u w:val="single"/>
        </w:rPr>
        <w:t>May before the National Memorial Day holiday</w:t>
      </w:r>
      <w:r w:rsidRPr="006B7BF7">
        <w:t>.  In any year that the House of Representatives fails to give third reading to the annual General Appropriation Bill by March thirty</w:t>
      </w:r>
      <w:r w:rsidR="00BC519C">
        <w:noBreakHyphen/>
      </w:r>
      <w:r w:rsidRPr="006B7BF7">
        <w:t>first, the date of sine die adjournment is extended by one statewide day for each statewide day after March thirty</w:t>
      </w:r>
      <w:r w:rsidR="00BC519C">
        <w:noBreakHyphen/>
      </w:r>
      <w:r w:rsidRPr="006B7BF7">
        <w:t xml:space="preserve">first that the House of Representatives fails to give the bill third reading.  The session </w:t>
      </w:r>
      <w:r w:rsidRPr="00F62155">
        <w:rPr>
          <w:strike/>
        </w:rPr>
        <w:t>may</w:t>
      </w:r>
      <w:r w:rsidRPr="006B7BF7">
        <w:t xml:space="preserve"> also </w:t>
      </w:r>
      <w:r w:rsidR="00F62155">
        <w:rPr>
          <w:u w:val="single"/>
        </w:rPr>
        <w:t>may</w:t>
      </w:r>
      <w:r w:rsidR="00F62155">
        <w:t xml:space="preserve"> </w:t>
      </w:r>
      <w:r w:rsidRPr="006B7BF7">
        <w:t>be extended by concurrent resolution adopted by a two</w:t>
      </w:r>
      <w:r w:rsidR="00BC519C">
        <w:noBreakHyphen/>
      </w:r>
      <w:r w:rsidRPr="006B7BF7">
        <w:t xml:space="preserve">thirds vote of both the Senate and House of Representatives.  During the time between </w:t>
      </w:r>
      <w:r w:rsidRPr="0086437C">
        <w:rPr>
          <w:strike/>
        </w:rPr>
        <w:t>5:00</w:t>
      </w:r>
      <w:r>
        <w:t xml:space="preserve"> </w:t>
      </w:r>
      <w:r>
        <w:rPr>
          <w:u w:val="single"/>
        </w:rPr>
        <w:t>five o</w:t>
      </w:r>
      <w:r w:rsidR="00BC519C" w:rsidRPr="00BC519C">
        <w:rPr>
          <w:u w:val="single"/>
        </w:rPr>
        <w:t>’</w:t>
      </w:r>
      <w:r>
        <w:rPr>
          <w:u w:val="single"/>
        </w:rPr>
        <w:t>clock</w:t>
      </w:r>
      <w:r w:rsidRPr="006B7BF7">
        <w:t xml:space="preserve"> p.m. on the </w:t>
      </w:r>
      <w:r w:rsidRPr="0086437C">
        <w:rPr>
          <w:strike/>
        </w:rPr>
        <w:t>first</w:t>
      </w:r>
      <w:r>
        <w:t xml:space="preserve"> </w:t>
      </w:r>
      <w:r>
        <w:rPr>
          <w:u w:val="single"/>
        </w:rPr>
        <w:t>last</w:t>
      </w:r>
      <w:r w:rsidRPr="006B7BF7">
        <w:t xml:space="preserve"> Thursday in </w:t>
      </w:r>
      <w:r w:rsidRPr="0086437C">
        <w:rPr>
          <w:strike/>
        </w:rPr>
        <w:t>June</w:t>
      </w:r>
      <w:r>
        <w:t xml:space="preserve"> </w:t>
      </w:r>
      <w:r>
        <w:rPr>
          <w:u w:val="single"/>
        </w:rPr>
        <w:t>May before the National Memorial Day holiday</w:t>
      </w:r>
      <w:r w:rsidRPr="006B7BF7">
        <w:t xml:space="preserve"> and the extended sine die adjournment date, as set forth </w:t>
      </w:r>
      <w:r w:rsidRPr="0086437C">
        <w:rPr>
          <w:strike/>
        </w:rPr>
        <w:t>herein</w:t>
      </w:r>
      <w:r>
        <w:t xml:space="preserve"> </w:t>
      </w:r>
      <w:r>
        <w:rPr>
          <w:u w:val="single"/>
        </w:rPr>
        <w:t>in this section</w:t>
      </w:r>
      <w:r w:rsidRPr="006B7BF7">
        <w:t xml:space="preserve">, no legislation or other business may be considered except the </w:t>
      </w:r>
      <w:r w:rsidRPr="0086437C">
        <w:rPr>
          <w:strike/>
        </w:rPr>
        <w:t>General Appropriation Bill</w:t>
      </w:r>
      <w:r>
        <w:t xml:space="preserve"> </w:t>
      </w:r>
      <w:r>
        <w:rPr>
          <w:u w:val="single"/>
        </w:rPr>
        <w:t>annual general appropriations bill</w:t>
      </w:r>
      <w:r w:rsidRPr="006B7BF7">
        <w:t xml:space="preserve"> and any matters approved for consideration by a concurrent resolution adopted by</w:t>
      </w:r>
      <w:r>
        <w:t xml:space="preserve"> </w:t>
      </w:r>
      <w:r>
        <w:rPr>
          <w:u w:val="single"/>
        </w:rPr>
        <w:t>at least</w:t>
      </w:r>
      <w:r w:rsidRPr="006B7BF7">
        <w:t xml:space="preserve"> two</w:t>
      </w:r>
      <w:r w:rsidR="00BC519C">
        <w:noBreakHyphen/>
      </w:r>
      <w:r w:rsidRPr="006B7BF7">
        <w:t>thirds vote in both houses.</w:t>
      </w:r>
      <w:r>
        <w:t>”</w:t>
      </w:r>
    </w:p>
    <w:p w:rsidR="00671CBC"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6CA5">
        <w:t>2</w:t>
      </w:r>
      <w:r>
        <w:t>.</w:t>
      </w:r>
      <w:r>
        <w:tab/>
        <w:t>This act takes effect upon approval by the Governor</w:t>
      </w:r>
      <w:r w:rsidR="0086437C">
        <w:t xml:space="preserve"> and first applies for the next annual regular session of the General Assembly</w:t>
      </w:r>
      <w:r>
        <w:t>.</w:t>
      </w:r>
    </w:p>
    <w:p w:rsidR="00C1750A" w:rsidRDefault="00BC51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50A" w:rsidRDefault="00C1750A" w:rsidP="000B7AAE">
      <w:pPr>
        <w:suppressAutoHyphens/>
      </w:pPr>
    </w:p>
    <w:sectPr w:rsidR="00C1750A" w:rsidSect="00B55C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CBC" w:rsidRDefault="00671CBC" w:rsidP="009F0C77">
      <w:r>
        <w:separator/>
      </w:r>
    </w:p>
  </w:endnote>
  <w:endnote w:type="continuationSeparator" w:id="0">
    <w:p w:rsidR="00671CBC" w:rsidRDefault="00671C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6CD319-116A-4885-A56B-D5FA066C4E67}"/>
    <w:embedBold r:id="rId2" w:fontKey="{D0AE01A2-CE19-4ADE-87ED-D35C91EAA4D2}"/>
  </w:font>
  <w:font w:name="Calibri">
    <w:panose1 w:val="020F0502020204030204"/>
    <w:charset w:val="00"/>
    <w:family w:val="swiss"/>
    <w:pitch w:val="variable"/>
    <w:sig w:usb0="A00002EF" w:usb1="4000207B" w:usb2="00000000" w:usb3="00000000" w:csb0="0000009F" w:csb1="00000000"/>
    <w:embedRegular r:id="rId3" w:fontKey="{A3E63B1C-483D-4B09-80DE-EC62040C13B1}"/>
  </w:font>
  <w:font w:name="Cambria">
    <w:panose1 w:val="02040503050406030204"/>
    <w:charset w:val="00"/>
    <w:family w:val="roman"/>
    <w:pitch w:val="variable"/>
    <w:sig w:usb0="A00002EF" w:usb1="4000004B" w:usb2="00000000" w:usb3="00000000" w:csb0="0000009F" w:csb1="00000000"/>
    <w:embedRegular r:id="rId4" w:fontKey="{A56B8AD8-6D09-43A2-8800-2A2A818328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827" w:rsidRPr="00C1750A" w:rsidRDefault="00C1750A" w:rsidP="00C1750A">
    <w:pPr>
      <w:pStyle w:val="Footer"/>
      <w:tabs>
        <w:tab w:val="clear" w:pos="4680"/>
        <w:tab w:val="clear" w:pos="9360"/>
        <w:tab w:val="center" w:pos="2995"/>
      </w:tabs>
      <w:spacing w:before="120"/>
    </w:pPr>
    <w:r>
      <w:t>[4145</w:t>
    </w:r>
    <w:r w:rsidR="00B55CFC">
      <w:t>-</w:t>
    </w:r>
    <w:fldSimple w:instr=" PAGE  \* MERGEFORMAT ">
      <w:r w:rsidR="000B7AAE">
        <w:rPr>
          <w:noProof/>
        </w:rPr>
        <w:t>1</w:t>
      </w:r>
    </w:fldSimple>
    <w:r w:rsidR="00B55C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CFC" w:rsidRPr="00C1750A" w:rsidRDefault="00B55CFC" w:rsidP="00C1750A">
    <w:pPr>
      <w:pStyle w:val="Footer"/>
      <w:tabs>
        <w:tab w:val="clear" w:pos="4680"/>
        <w:tab w:val="clear" w:pos="9360"/>
        <w:tab w:val="center" w:pos="2995"/>
      </w:tabs>
      <w:spacing w:before="120"/>
    </w:pPr>
    <w:r>
      <w:t>[4145]</w:t>
    </w:r>
    <w:r>
      <w:tab/>
    </w:r>
    <w:fldSimple w:instr=" PAGE  \* MERGEFORMAT ">
      <w:r w:rsidR="000B7A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CBC" w:rsidRDefault="00671CBC" w:rsidP="009F0C77">
      <w:r>
        <w:separator/>
      </w:r>
    </w:p>
  </w:footnote>
  <w:footnote w:type="continuationSeparator" w:id="0">
    <w:p w:rsidR="00671CBC" w:rsidRDefault="00671C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08HTC11"/>
    <w:docVar w:name="CoverBillType" w:val="b"/>
    <w:docVar w:name="docpath" w:val="L:\Council\bills\BBM\10208HTC11.DOCX"/>
    <w:docVar w:name="dvBillNumber" w:val="4145"/>
    <w:docVar w:name="dvBillNumberPrefix" w:val="H. "/>
    <w:docVar w:name="dvOriginalBody" w:val="House"/>
    <w:docVar w:name="dvSteno" w:val="BBM"/>
    <w:docVar w:name="NameofBody" w:val="h"/>
    <w:docVar w:name="vgroup2" w:val="Council"/>
  </w:docVars>
  <w:rsids>
    <w:rsidRoot w:val="00290F78"/>
    <w:rsid w:val="00011869"/>
    <w:rsid w:val="000B7AAE"/>
    <w:rsid w:val="000E1785"/>
    <w:rsid w:val="000F40FA"/>
    <w:rsid w:val="00104A3E"/>
    <w:rsid w:val="0010776B"/>
    <w:rsid w:val="00133E66"/>
    <w:rsid w:val="001435A3"/>
    <w:rsid w:val="001D08F2"/>
    <w:rsid w:val="001D525B"/>
    <w:rsid w:val="001D7F4F"/>
    <w:rsid w:val="002321B6"/>
    <w:rsid w:val="00250967"/>
    <w:rsid w:val="002543C8"/>
    <w:rsid w:val="00284AAE"/>
    <w:rsid w:val="00290F78"/>
    <w:rsid w:val="002C5039"/>
    <w:rsid w:val="002E5912"/>
    <w:rsid w:val="00325348"/>
    <w:rsid w:val="0032732C"/>
    <w:rsid w:val="00336AD0"/>
    <w:rsid w:val="00340560"/>
    <w:rsid w:val="0037079A"/>
    <w:rsid w:val="003C6CA5"/>
    <w:rsid w:val="003D01E8"/>
    <w:rsid w:val="003E5288"/>
    <w:rsid w:val="003F6D79"/>
    <w:rsid w:val="0041760A"/>
    <w:rsid w:val="00417C01"/>
    <w:rsid w:val="004809EE"/>
    <w:rsid w:val="004B625B"/>
    <w:rsid w:val="004E1FC1"/>
    <w:rsid w:val="004E7D54"/>
    <w:rsid w:val="005273C6"/>
    <w:rsid w:val="00530A69"/>
    <w:rsid w:val="00545593"/>
    <w:rsid w:val="00577C6C"/>
    <w:rsid w:val="005C2FE2"/>
    <w:rsid w:val="005E2BC9"/>
    <w:rsid w:val="00605102"/>
    <w:rsid w:val="006215AA"/>
    <w:rsid w:val="00663D4D"/>
    <w:rsid w:val="00671CBC"/>
    <w:rsid w:val="006913C9"/>
    <w:rsid w:val="0069470D"/>
    <w:rsid w:val="00734F00"/>
    <w:rsid w:val="007A70AE"/>
    <w:rsid w:val="008362E8"/>
    <w:rsid w:val="0086437C"/>
    <w:rsid w:val="008A1768"/>
    <w:rsid w:val="008D43EF"/>
    <w:rsid w:val="008F4429"/>
    <w:rsid w:val="0094021A"/>
    <w:rsid w:val="00957827"/>
    <w:rsid w:val="009C6A0B"/>
    <w:rsid w:val="009F0C77"/>
    <w:rsid w:val="009F4DD1"/>
    <w:rsid w:val="00A41684"/>
    <w:rsid w:val="00A64E80"/>
    <w:rsid w:val="00A72BCD"/>
    <w:rsid w:val="00A741D9"/>
    <w:rsid w:val="00A833AB"/>
    <w:rsid w:val="00A9741D"/>
    <w:rsid w:val="00AD4B17"/>
    <w:rsid w:val="00B412D4"/>
    <w:rsid w:val="00B55CFC"/>
    <w:rsid w:val="00BC519C"/>
    <w:rsid w:val="00BE3C22"/>
    <w:rsid w:val="00BF4594"/>
    <w:rsid w:val="00C0345E"/>
    <w:rsid w:val="00C1750A"/>
    <w:rsid w:val="00C3483A"/>
    <w:rsid w:val="00C404BD"/>
    <w:rsid w:val="00C74E9D"/>
    <w:rsid w:val="00C82FD3"/>
    <w:rsid w:val="00C92819"/>
    <w:rsid w:val="00CC6B7B"/>
    <w:rsid w:val="00CD2089"/>
    <w:rsid w:val="00D73A67"/>
    <w:rsid w:val="00D970A9"/>
    <w:rsid w:val="00DF3845"/>
    <w:rsid w:val="00E41911"/>
    <w:rsid w:val="00E92EEF"/>
    <w:rsid w:val="00F24442"/>
    <w:rsid w:val="00F50AE3"/>
    <w:rsid w:val="00F6215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C50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1AB30-7BA0-40AA-A418-C9F5E6B59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323</Words>
  <Characters>1623</Characters>
  <Application>Microsoft Office Word</Application>
  <DocSecurity>0</DocSecurity>
  <Lines>64</Lines>
  <Paragraphs>18</Paragraphs>
  <ScaleCrop>false</ScaleCrop>
  <Company> </Company>
  <LinksUpToDate>false</LinksUpToDate>
  <CharactersWithSpaces>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2011-04-27T21:35:00Z</cp:lastPrinted>
  <dcterms:created xsi:type="dcterms:W3CDTF">2011-04-27T23:29:00Z</dcterms:created>
  <dcterms:modified xsi:type="dcterms:W3CDTF">2011-04-27T23:29:00Z</dcterms:modified>
</cp:coreProperties>
</file>