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1B" w:rsidRDefault="008F761B" w:rsidP="008F761B">
      <w:pPr>
        <w:pStyle w:val="BillDots"/>
      </w:pPr>
    </w:p>
    <w:p w:rsidR="008F761B" w:rsidRDefault="008F761B" w:rsidP="008F761B">
      <w:pPr>
        <w:pStyle w:val="Numbersforbills"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61B" w:rsidRDefault="008F761B" w:rsidP="008F7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34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11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63-7-315 SO AS TO PROHIBIT AN EMPLOYER FROM DISMISSING, DEMOTING, SUSPENDING, OR DISCIPLINING AN EMPLOYEE WHO REPORTS CHILD ABUSE OR NEGLECT, WHETHER REQUIRED OR PERMITTED TO REPORT; </w:t>
      </w:r>
      <w:r w:rsidR="00843C39">
        <w:t xml:space="preserve">AND </w:t>
      </w:r>
      <w:r>
        <w:t>TO CR</w:t>
      </w:r>
      <w:r w:rsidR="006234C0">
        <w:t>E</w:t>
      </w:r>
      <w:r>
        <w:t xml:space="preserve">ATE A CAUSE OF ACTION FOR REINSTATEMENT AND </w:t>
      </w:r>
      <w:r w:rsidR="006234C0">
        <w:t>BACK PAY</w:t>
      </w:r>
      <w:r>
        <w:t xml:space="preserve"> </w:t>
      </w:r>
      <w:r w:rsidR="00843C39">
        <w:t>WHICH</w:t>
      </w:r>
      <w:r>
        <w:t xml:space="preserve"> AN EMPLOYEE MAY BRING AGAINST AN EMPLOYER WHO VIOLATES THIS PROHIBITION.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889" w:rsidRDefault="00C03488" w:rsidP="0013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51161">
        <w:t>Subarticle 1, Article 3, Chapter 7, Title 63</w:t>
      </w:r>
      <w:r w:rsidR="002B178D">
        <w:t xml:space="preserve"> of the 1976 Code is amended</w:t>
      </w:r>
      <w:r w:rsidR="00051161">
        <w:t xml:space="preserve"> by adding</w:t>
      </w:r>
      <w:r w:rsidR="002B178D">
        <w:t>:</w:t>
      </w:r>
    </w:p>
    <w:p w:rsidR="00130889" w:rsidRDefault="00130889" w:rsidP="00130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178D" w:rsidRPr="00051161" w:rsidRDefault="00130889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051161">
        <w:noBreakHyphen/>
      </w:r>
      <w:r>
        <w:t>7</w:t>
      </w:r>
      <w:r w:rsidR="00051161">
        <w:noBreakHyphen/>
        <w:t>315</w:t>
      </w:r>
      <w:r w:rsidR="006D6971">
        <w:t>.</w:t>
      </w:r>
      <w:r w:rsidR="006D6971">
        <w:tab/>
        <w:t xml:space="preserve"> </w:t>
      </w:r>
      <w:r w:rsidR="002B178D">
        <w:t>(</w:t>
      </w:r>
      <w:r w:rsidR="00051161">
        <w:t>A</w:t>
      </w:r>
      <w:r w:rsidR="002B178D">
        <w:t>)</w:t>
      </w:r>
      <w:r w:rsidR="002B178D">
        <w:tab/>
      </w:r>
      <w:r w:rsidR="002B178D" w:rsidRPr="00051161">
        <w:rPr>
          <w:color w:val="000000" w:themeColor="text1"/>
          <w:u w:color="000000" w:themeColor="text1"/>
        </w:rPr>
        <w:t>An employer must not dismiss, demote, suspend, or otherwise discipline or discriminate against an employee or prospective employee who is required or permitted to report pursuant to Section 63</w:t>
      </w:r>
      <w:r w:rsidR="00051161">
        <w:rPr>
          <w:color w:val="000000" w:themeColor="text1"/>
          <w:u w:color="000000" w:themeColor="text1"/>
        </w:rPr>
        <w:noBreakHyphen/>
      </w:r>
      <w:r w:rsidR="002B178D" w:rsidRPr="00051161">
        <w:rPr>
          <w:color w:val="000000" w:themeColor="text1"/>
          <w:u w:color="000000" w:themeColor="text1"/>
        </w:rPr>
        <w:t>7</w:t>
      </w:r>
      <w:r w:rsidR="00051161">
        <w:rPr>
          <w:color w:val="000000" w:themeColor="text1"/>
          <w:u w:color="000000" w:themeColor="text1"/>
        </w:rPr>
        <w:noBreakHyphen/>
      </w:r>
      <w:r w:rsidR="002B178D" w:rsidRPr="00051161">
        <w:rPr>
          <w:color w:val="000000" w:themeColor="text1"/>
          <w:u w:color="000000" w:themeColor="text1"/>
        </w:rPr>
        <w:t>310.</w:t>
      </w:r>
    </w:p>
    <w:p w:rsidR="002B178D" w:rsidRPr="00051161" w:rsidRDefault="002B178D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161">
        <w:rPr>
          <w:color w:val="000000" w:themeColor="text1"/>
          <w:u w:color="000000" w:themeColor="text1"/>
        </w:rPr>
        <w:tab/>
        <w:t>(</w:t>
      </w:r>
      <w:r w:rsidR="00051161">
        <w:rPr>
          <w:color w:val="000000" w:themeColor="text1"/>
          <w:u w:color="000000" w:themeColor="text1"/>
        </w:rPr>
        <w:t>B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A person who is adversely affected by conduct that is in violation of subsection (</w:t>
      </w:r>
      <w:r w:rsidR="00051161"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) may bring a civil action for reinstatement </w:t>
      </w:r>
      <w:r w:rsidR="006234C0">
        <w:rPr>
          <w:color w:val="000000" w:themeColor="text1"/>
          <w:u w:color="000000" w:themeColor="text1"/>
        </w:rPr>
        <w:t>and back pay</w:t>
      </w:r>
      <w:r w:rsidRPr="00051161">
        <w:rPr>
          <w:color w:val="000000" w:themeColor="text1"/>
          <w:u w:color="000000" w:themeColor="text1"/>
        </w:rPr>
        <w:t>.  An action</w:t>
      </w:r>
      <w:r w:rsidR="00051161">
        <w:rPr>
          <w:color w:val="000000" w:themeColor="text1"/>
          <w:u w:color="000000" w:themeColor="text1"/>
        </w:rPr>
        <w:t xml:space="preserve"> brought </w:t>
      </w:r>
      <w:r w:rsidRPr="00051161">
        <w:rPr>
          <w:color w:val="000000" w:themeColor="text1"/>
          <w:u w:color="000000" w:themeColor="text1"/>
        </w:rPr>
        <w:t>under this subsection may be commenced against</w:t>
      </w:r>
      <w:r w:rsidR="00051161">
        <w:rPr>
          <w:color w:val="000000" w:themeColor="text1"/>
          <w:u w:color="000000" w:themeColor="text1"/>
        </w:rPr>
        <w:t xml:space="preserve"> any employer, including</w:t>
      </w:r>
      <w:r w:rsidRPr="00051161">
        <w:rPr>
          <w:color w:val="000000" w:themeColor="text1"/>
          <w:u w:color="000000" w:themeColor="text1"/>
        </w:rPr>
        <w:t xml:space="preserve"> the State, </w:t>
      </w:r>
      <w:r w:rsidR="00051161"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 political subdivision of the State and any office, department, independent agency, authority, institution, association, </w:t>
      </w:r>
      <w:r w:rsidR="00051161">
        <w:rPr>
          <w:color w:val="000000" w:themeColor="text1"/>
          <w:u w:color="000000" w:themeColor="text1"/>
        </w:rPr>
        <w:t>or other body in state government</w:t>
      </w:r>
      <w:r w:rsidRPr="00051161">
        <w:rPr>
          <w:color w:val="000000" w:themeColor="text1"/>
          <w:u w:color="000000" w:themeColor="text1"/>
        </w:rPr>
        <w:t xml:space="preserve">. An action under this subsection must be commenced within three years after the cause of action arises. </w:t>
      </w:r>
    </w:p>
    <w:p w:rsidR="00130889" w:rsidRPr="00051161" w:rsidRDefault="002B178D" w:rsidP="002B1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1161">
        <w:rPr>
          <w:color w:val="000000" w:themeColor="text1"/>
          <w:u w:color="000000" w:themeColor="text1"/>
        </w:rPr>
        <w:tab/>
        <w:t>(</w:t>
      </w:r>
      <w:r w:rsidR="00051161">
        <w:rPr>
          <w:color w:val="000000" w:themeColor="text1"/>
          <w:u w:color="000000" w:themeColor="text1"/>
        </w:rPr>
        <w:t>C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If judgment is rendered in favor of the plaintiff in an</w:t>
      </w:r>
      <w:r w:rsidR="00051161">
        <w:rPr>
          <w:color w:val="000000" w:themeColor="text1"/>
          <w:u w:color="000000" w:themeColor="text1"/>
        </w:rPr>
        <w:t xml:space="preserve"> action described in</w:t>
      </w:r>
      <w:r w:rsidRPr="00051161">
        <w:rPr>
          <w:color w:val="000000" w:themeColor="text1"/>
          <w:u w:color="000000" w:themeColor="text1"/>
        </w:rPr>
        <w:t xml:space="preserve"> subsection</w:t>
      </w:r>
      <w:r w:rsidR="00051161">
        <w:rPr>
          <w:color w:val="000000" w:themeColor="text1"/>
          <w:u w:color="000000" w:themeColor="text1"/>
        </w:rPr>
        <w:t xml:space="preserve"> (B)</w:t>
      </w:r>
      <w:r w:rsidRPr="00051161">
        <w:rPr>
          <w:color w:val="000000" w:themeColor="text1"/>
          <w:u w:color="000000" w:themeColor="text1"/>
        </w:rPr>
        <w:t>, the court also shall award a reasonable attorney’s fee in favor of the plaintiff against the defendant.</w:t>
      </w:r>
      <w:r w:rsidR="00130889" w:rsidRPr="00051161">
        <w:t>”</w:t>
      </w:r>
    </w:p>
    <w:p w:rsidR="00C03488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0889">
        <w:t>2</w:t>
      </w:r>
      <w:r>
        <w:t>.</w:t>
      </w:r>
      <w:r>
        <w:tab/>
        <w:t>This act takes effect upon approval by the Governor.</w:t>
      </w:r>
    </w:p>
    <w:p w:rsidR="009912BA" w:rsidRDefault="000511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2BA" w:rsidRDefault="009912BA" w:rsidP="009912BA">
      <w:pPr>
        <w:suppressAutoHyphens/>
      </w:pPr>
    </w:p>
    <w:sectPr w:rsidR="009912BA" w:rsidSect="00991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19E" w:rsidRDefault="007C519E" w:rsidP="009F0C77">
      <w:r>
        <w:separator/>
      </w:r>
    </w:p>
  </w:endnote>
  <w:endnote w:type="continuationSeparator" w:id="0">
    <w:p w:rsidR="007C519E" w:rsidRDefault="007C51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1B5CF1-A969-4D24-8A47-3C452FB2174C}"/>
    <w:embedBold r:id="rId2" w:fontKey="{93752FD2-0066-4402-87B0-D3A3658434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9997BF-7B2E-4567-9C30-9A928D5F7D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AFD49B1-70C5-4812-8401-A4FA5A1695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4BE0A4-93E5-478B-89C1-C7A25E67FF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122" w:rsidRPr="009912BA" w:rsidRDefault="009912BA" w:rsidP="00991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19E" w:rsidRDefault="007C519E" w:rsidP="009F0C77">
      <w:r>
        <w:separator/>
      </w:r>
    </w:p>
  </w:footnote>
  <w:footnote w:type="continuationSeparator" w:id="0">
    <w:p w:rsidR="007C519E" w:rsidRDefault="007C51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38AC11"/>
    <w:docVar w:name="CoverBillType" w:val="b"/>
    <w:docVar w:name="docpath" w:val="L:\Council\bills\NBD\11638AC11.DOCX"/>
    <w:docVar w:name="dvBillNumber" w:val="417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60480"/>
    <w:rsid w:val="00011869"/>
    <w:rsid w:val="00051161"/>
    <w:rsid w:val="000C0E17"/>
    <w:rsid w:val="000E1785"/>
    <w:rsid w:val="000F40FA"/>
    <w:rsid w:val="0010776B"/>
    <w:rsid w:val="0013088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78D"/>
    <w:rsid w:val="002E5912"/>
    <w:rsid w:val="00325348"/>
    <w:rsid w:val="0032732C"/>
    <w:rsid w:val="00336AD0"/>
    <w:rsid w:val="0037079A"/>
    <w:rsid w:val="003D01E8"/>
    <w:rsid w:val="003D20D7"/>
    <w:rsid w:val="003E5288"/>
    <w:rsid w:val="003F6D79"/>
    <w:rsid w:val="0041760A"/>
    <w:rsid w:val="00417C01"/>
    <w:rsid w:val="004809EE"/>
    <w:rsid w:val="004929C8"/>
    <w:rsid w:val="004E7D54"/>
    <w:rsid w:val="004E7DE9"/>
    <w:rsid w:val="005273C6"/>
    <w:rsid w:val="00530A69"/>
    <w:rsid w:val="00545593"/>
    <w:rsid w:val="00557323"/>
    <w:rsid w:val="00577C6C"/>
    <w:rsid w:val="005C2FE2"/>
    <w:rsid w:val="005E2BC9"/>
    <w:rsid w:val="00605102"/>
    <w:rsid w:val="006215AA"/>
    <w:rsid w:val="006234C0"/>
    <w:rsid w:val="006913C9"/>
    <w:rsid w:val="0069470D"/>
    <w:rsid w:val="006D6971"/>
    <w:rsid w:val="006E24FC"/>
    <w:rsid w:val="00734F00"/>
    <w:rsid w:val="00751BAC"/>
    <w:rsid w:val="00760480"/>
    <w:rsid w:val="007A70AE"/>
    <w:rsid w:val="007C519E"/>
    <w:rsid w:val="008362E8"/>
    <w:rsid w:val="00843C39"/>
    <w:rsid w:val="008A1768"/>
    <w:rsid w:val="008F4429"/>
    <w:rsid w:val="008F761B"/>
    <w:rsid w:val="00932F2C"/>
    <w:rsid w:val="0094021A"/>
    <w:rsid w:val="009912BA"/>
    <w:rsid w:val="009A4122"/>
    <w:rsid w:val="009C6A0B"/>
    <w:rsid w:val="009F0C77"/>
    <w:rsid w:val="009F4DD1"/>
    <w:rsid w:val="00A41684"/>
    <w:rsid w:val="00A47858"/>
    <w:rsid w:val="00A64E80"/>
    <w:rsid w:val="00A72BCD"/>
    <w:rsid w:val="00A741D9"/>
    <w:rsid w:val="00A833AB"/>
    <w:rsid w:val="00A9741D"/>
    <w:rsid w:val="00AD4B17"/>
    <w:rsid w:val="00B412D4"/>
    <w:rsid w:val="00B700F1"/>
    <w:rsid w:val="00BE3C22"/>
    <w:rsid w:val="00C0345E"/>
    <w:rsid w:val="00C0348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B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6E234-590F-4C9E-AEBB-9D6B85D51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2011-05-03T15:23:00Z</cp:lastPrinted>
  <dcterms:created xsi:type="dcterms:W3CDTF">2011-05-03T18:33:00Z</dcterms:created>
  <dcterms:modified xsi:type="dcterms:W3CDTF">2011-05-03T18:33:00Z</dcterms:modified>
</cp:coreProperties>
</file>