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238" w:rsidRDefault="00C76238" w:rsidP="002A3EB4">
      <w:pPr>
        <w:pStyle w:val="BillDots"/>
      </w:pPr>
      <w:r>
        <w:t>COMMITTEE REPORT</w:t>
      </w:r>
    </w:p>
    <w:p w:rsidR="00C76238" w:rsidRDefault="00C76238" w:rsidP="002A3EB4">
      <w:pPr>
        <w:pStyle w:val="BillDots"/>
      </w:pPr>
      <w:r>
        <w:t>February 23, 2011</w:t>
      </w:r>
    </w:p>
    <w:p w:rsidR="00C76238" w:rsidRDefault="00C76238" w:rsidP="002A3EB4">
      <w:pPr>
        <w:pStyle w:val="BillDots"/>
      </w:pPr>
    </w:p>
    <w:p w:rsidR="00C76238" w:rsidRPr="00C76238" w:rsidRDefault="00C76238" w:rsidP="00C76238">
      <w:pPr>
        <w:pStyle w:val="BillDots"/>
        <w:tabs>
          <w:tab w:val="clear" w:pos="216"/>
          <w:tab w:val="clear" w:pos="432"/>
          <w:tab w:val="clear" w:pos="648"/>
          <w:tab w:val="clear" w:pos="864"/>
          <w:tab w:val="clear" w:pos="1080"/>
          <w:tab w:val="clear" w:pos="1296"/>
          <w:tab w:val="clear" w:pos="5904"/>
          <w:tab w:val="right" w:pos="5933"/>
        </w:tabs>
      </w:pPr>
      <w:r>
        <w:tab/>
      </w:r>
      <w:r>
        <w:rPr>
          <w:b/>
          <w:sz w:val="36"/>
        </w:rPr>
        <w:t>S. 419</w:t>
      </w:r>
    </w:p>
    <w:p w:rsidR="00C76238" w:rsidRDefault="00C76238" w:rsidP="002A3EB4">
      <w:pPr>
        <w:pStyle w:val="BillDots"/>
      </w:pPr>
    </w:p>
    <w:p w:rsidR="00C76238" w:rsidRDefault="00C76238" w:rsidP="00C76238">
      <w:pPr>
        <w:pStyle w:val="BillDots"/>
        <w:jc w:val="center"/>
      </w:pPr>
      <w:r>
        <w:t>Introduced by Senators Setzler, Thomas, Fair, Bryant and Rose</w:t>
      </w:r>
    </w:p>
    <w:p w:rsidR="00C76238" w:rsidRDefault="00C76238" w:rsidP="002A3EB4">
      <w:pPr>
        <w:pStyle w:val="BillDots"/>
      </w:pPr>
    </w:p>
    <w:p w:rsidR="00C76238" w:rsidRDefault="00C76238" w:rsidP="002A3EB4">
      <w:pPr>
        <w:pStyle w:val="BillDots"/>
      </w:pPr>
      <w:r>
        <w:t>S. Printed 2/23/11--S.</w:t>
      </w:r>
    </w:p>
    <w:p w:rsidR="00C76238" w:rsidRDefault="00C76238" w:rsidP="002A3EB4">
      <w:pPr>
        <w:pStyle w:val="BillDots"/>
      </w:pPr>
      <w:r>
        <w:t>Read the first time January 25, 2011.</w:t>
      </w:r>
    </w:p>
    <w:p w:rsidR="00C76238" w:rsidRPr="00C76238" w:rsidRDefault="00C76238" w:rsidP="00C76238">
      <w:pPr>
        <w:pStyle w:val="BillDots"/>
        <w:jc w:val="center"/>
      </w:pPr>
      <w:r>
        <w:rPr>
          <w:u w:val="single"/>
        </w:rPr>
        <w:t>            </w:t>
      </w:r>
    </w:p>
    <w:p w:rsidR="00C76238" w:rsidRDefault="00C76238" w:rsidP="002A3EB4">
      <w:pPr>
        <w:pStyle w:val="BillDots"/>
      </w:pPr>
    </w:p>
    <w:p w:rsidR="00C76238" w:rsidRPr="00C76238" w:rsidRDefault="00C76238" w:rsidP="00C76238">
      <w:pPr>
        <w:pStyle w:val="BillDots"/>
        <w:jc w:val="center"/>
      </w:pPr>
      <w:r>
        <w:rPr>
          <w:b/>
        </w:rPr>
        <w:t>THE COMMITTEE ON FINANCE</w:t>
      </w:r>
    </w:p>
    <w:p w:rsidR="00C76238" w:rsidRDefault="00C76238" w:rsidP="002A3EB4">
      <w:pPr>
        <w:pStyle w:val="BillDots"/>
      </w:pPr>
      <w:r>
        <w:tab/>
        <w:t xml:space="preserve">To whom was referred a Bill (S. 419) </w:t>
      </w:r>
      <w:r w:rsidRPr="00C76238">
        <w:rPr>
          <w:color w:val="000000" w:themeColor="text1"/>
          <w:u w:color="000000" w:themeColor="text1"/>
        </w:rPr>
        <w:t>to amend the Code of Laws of South Carolina, 1976, by adding Section 11</w:t>
      </w:r>
      <w:r w:rsidRPr="00C76238">
        <w:rPr>
          <w:color w:val="000000" w:themeColor="text1"/>
          <w:u w:color="000000" w:themeColor="text1"/>
        </w:rPr>
        <w:noBreakHyphen/>
        <w:t>11</w:t>
      </w:r>
      <w:r w:rsidRPr="00C76238">
        <w:rPr>
          <w:color w:val="000000" w:themeColor="text1"/>
          <w:u w:color="000000" w:themeColor="text1"/>
        </w:rPr>
        <w:noBreakHyphen/>
        <w:t>240 so as to create the Other Funds Oversight Committee to review and examine</w:t>
      </w:r>
      <w:r>
        <w:t>, etc., respectfully</w:t>
      </w:r>
    </w:p>
    <w:p w:rsidR="00C76238" w:rsidRPr="00C76238" w:rsidRDefault="00C76238" w:rsidP="00C76238">
      <w:pPr>
        <w:pStyle w:val="BillDots"/>
        <w:jc w:val="center"/>
      </w:pPr>
      <w:r>
        <w:rPr>
          <w:b/>
        </w:rPr>
        <w:t>REPORT:</w:t>
      </w:r>
    </w:p>
    <w:p w:rsidR="00C76238" w:rsidRDefault="00C76238" w:rsidP="002A3EB4">
      <w:pPr>
        <w:pStyle w:val="BillDots"/>
      </w:pPr>
      <w:r>
        <w:tab/>
        <w:t>That they have duly and carefully considered the same and recommend that the same do pass:</w:t>
      </w:r>
    </w:p>
    <w:p w:rsidR="00C76238" w:rsidRDefault="00C76238" w:rsidP="002A3EB4">
      <w:pPr>
        <w:pStyle w:val="BillDots"/>
      </w:pPr>
    </w:p>
    <w:p w:rsidR="00C76238" w:rsidRDefault="00C76238" w:rsidP="00C76238">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C76238" w:rsidRDefault="00C76238" w:rsidP="00C76238">
      <w:pPr>
        <w:pStyle w:val="BillDots"/>
        <w:tabs>
          <w:tab w:val="clear" w:pos="216"/>
          <w:tab w:val="clear" w:pos="432"/>
          <w:tab w:val="clear" w:pos="648"/>
          <w:tab w:val="clear" w:pos="864"/>
          <w:tab w:val="clear" w:pos="1080"/>
          <w:tab w:val="clear" w:pos="1296"/>
          <w:tab w:val="clear" w:pos="5904"/>
          <w:tab w:val="left" w:pos="3024"/>
        </w:tabs>
      </w:pPr>
      <w:r>
        <w:t>HUGH K. LEATHERMAN, SR.</w:t>
      </w:r>
      <w:r>
        <w:tab/>
        <w:t>W. GREG RYBERG</w:t>
      </w:r>
    </w:p>
    <w:p w:rsidR="00C76238" w:rsidRDefault="00C76238" w:rsidP="00C76238">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C76238" w:rsidRPr="00C76238" w:rsidRDefault="00C76238" w:rsidP="00C76238">
      <w:pPr>
        <w:pStyle w:val="BillDots"/>
        <w:jc w:val="center"/>
      </w:pPr>
      <w:r>
        <w:rPr>
          <w:u w:val="single"/>
        </w:rPr>
        <w:t>            </w:t>
      </w:r>
    </w:p>
    <w:p w:rsidR="00C76238" w:rsidRDefault="00C76238" w:rsidP="002A3EB4">
      <w:pPr>
        <w:pStyle w:val="BillDots"/>
      </w:pPr>
    </w:p>
    <w:p w:rsidR="00C76238" w:rsidRDefault="00C76238" w:rsidP="002A3EB4">
      <w:pPr>
        <w:pStyle w:val="BillDots"/>
        <w:sectPr w:rsidR="00C76238" w:rsidSect="00C762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07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F51AD" w:rsidRDefault="002F51AD"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67EEC">
        <w:rPr>
          <w:color w:val="000000" w:themeColor="text1"/>
          <w:u w:color="000000" w:themeColor="text1"/>
        </w:rPr>
        <w:t>TO AMEND THE CODE OF LAWS OF SOUTH CAROLINA, 1976, BY ADDING SECTION 11</w:t>
      </w:r>
      <w:r w:rsidR="00184052">
        <w:rPr>
          <w:color w:val="000000" w:themeColor="text1"/>
          <w:u w:color="000000" w:themeColor="text1"/>
        </w:rPr>
        <w:noBreakHyphen/>
      </w:r>
      <w:r w:rsidRPr="00767EEC">
        <w:rPr>
          <w:color w:val="000000" w:themeColor="text1"/>
          <w:u w:color="000000" w:themeColor="text1"/>
        </w:rPr>
        <w:t>11</w:t>
      </w:r>
      <w:r w:rsidR="00184052">
        <w:rPr>
          <w:color w:val="000000" w:themeColor="text1"/>
          <w:u w:color="000000" w:themeColor="text1"/>
        </w:rPr>
        <w:noBreakHyphen/>
      </w:r>
      <w:r w:rsidRPr="00767EEC">
        <w:rPr>
          <w:color w:val="000000" w:themeColor="text1"/>
          <w:u w:color="000000" w:themeColor="text1"/>
        </w:rPr>
        <w:t>240 SO AS TO CREATE THE OTHER FUNDS OVERSIGHT COMMITTEE TO REVIEW AND EXAMINE THE SOURCE OF OTHER FUNDS IN THIS STATE AND TO MAKE RECOMMENDATIONS TO THE GENERAL ASSEMBLY, TO PROVIDE FOR ITS MEMBERSHIP, TO PROVIDE THAT ALL AGENCIES MUST COOPERATE WITH THE COMMITTEE, AND TO REQUIRE THE STATE BUDGET OFFICE TO NOTIFY THE COMMITTEE OF ANY REQUEST FOR AN INCREASE IN INTERIM BUDGET AUTHORIZATION.</w:t>
      </w:r>
    </w:p>
    <w:p w:rsidR="0056075F" w:rsidRDefault="0056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075F" w:rsidRDefault="0056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075F" w:rsidRDefault="0056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F51AD" w:rsidRPr="00767EEC">
        <w:rPr>
          <w:color w:val="000000" w:themeColor="text1"/>
          <w:u w:color="000000" w:themeColor="text1"/>
        </w:rPr>
        <w:t>1.</w:t>
      </w:r>
      <w:r>
        <w:rPr>
          <w:color w:val="000000" w:themeColor="text1"/>
          <w:u w:color="000000" w:themeColor="text1"/>
        </w:rPr>
        <w:tab/>
      </w:r>
      <w:r w:rsidR="007F5758">
        <w:rPr>
          <w:color w:val="000000" w:themeColor="text1"/>
          <w:u w:color="000000" w:themeColor="text1"/>
        </w:rPr>
        <w:t xml:space="preserve">Article 1, </w:t>
      </w:r>
      <w:r w:rsidR="002F51AD" w:rsidRPr="00767EEC">
        <w:rPr>
          <w:color w:val="000000" w:themeColor="text1"/>
          <w:u w:color="000000" w:themeColor="text1"/>
        </w:rPr>
        <w:t>Chapter 11, Title 11 of the 1976 Code is amended by adding:</w:t>
      </w:r>
    </w:p>
    <w:p w:rsidR="002F51AD" w:rsidRPr="00767EEC" w:rsidRDefault="002F51AD"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51AD" w:rsidRPr="00767EEC">
        <w:rPr>
          <w:color w:val="000000" w:themeColor="text1"/>
          <w:u w:color="000000" w:themeColor="text1"/>
        </w:rPr>
        <w:t>“Section 11</w:t>
      </w:r>
      <w:r w:rsidR="00184052">
        <w:rPr>
          <w:color w:val="000000" w:themeColor="text1"/>
          <w:u w:color="000000" w:themeColor="text1"/>
        </w:rPr>
        <w:noBreakHyphen/>
      </w:r>
      <w:r w:rsidR="002F51AD" w:rsidRPr="00767EEC">
        <w:rPr>
          <w:color w:val="000000" w:themeColor="text1"/>
          <w:u w:color="000000" w:themeColor="text1"/>
        </w:rPr>
        <w:t>11</w:t>
      </w:r>
      <w:r w:rsidR="00184052">
        <w:rPr>
          <w:color w:val="000000" w:themeColor="text1"/>
          <w:u w:color="000000" w:themeColor="text1"/>
        </w:rPr>
        <w:noBreakHyphen/>
      </w:r>
      <w:r w:rsidR="002F51AD" w:rsidRPr="00767EEC">
        <w:rPr>
          <w:color w:val="000000" w:themeColor="text1"/>
          <w:u w:color="000000" w:themeColor="text1"/>
        </w:rPr>
        <w:t>240.</w:t>
      </w:r>
      <w:r>
        <w:rPr>
          <w:color w:val="000000" w:themeColor="text1"/>
          <w:u w:color="000000" w:themeColor="text1"/>
        </w:rPr>
        <w:tab/>
      </w:r>
      <w:r w:rsidR="002F51AD" w:rsidRPr="00767EEC">
        <w:rPr>
          <w:color w:val="000000" w:themeColor="text1"/>
          <w:u w:color="000000" w:themeColor="text1"/>
        </w:rPr>
        <w:t>(A)</w:t>
      </w:r>
      <w:r w:rsidR="002F51AD" w:rsidRPr="00767EEC">
        <w:rPr>
          <w:color w:val="000000" w:themeColor="text1"/>
          <w:u w:color="000000" w:themeColor="text1"/>
        </w:rPr>
        <w:tab/>
        <w:t>There is created the Other Funds Oversight Committee, a joint committee of the Senate and the House of Representatives.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F51AD" w:rsidRPr="00767EEC">
        <w:rPr>
          <w:color w:val="000000" w:themeColor="text1"/>
          <w:u w:color="000000" w:themeColor="text1"/>
        </w:rPr>
        <w:t>(B)</w:t>
      </w:r>
      <w:r>
        <w:rPr>
          <w:color w:val="000000" w:themeColor="text1"/>
          <w:u w:color="000000" w:themeColor="text1"/>
        </w:rPr>
        <w:tab/>
      </w:r>
      <w:r w:rsidR="002F51AD" w:rsidRPr="00767EEC">
        <w:rPr>
          <w:color w:val="000000" w:themeColor="text1"/>
          <w:u w:color="000000" w:themeColor="text1"/>
        </w:rPr>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51AD" w:rsidRPr="00767EEC">
        <w:rPr>
          <w:color w:val="000000" w:themeColor="text1"/>
          <w:u w:color="000000" w:themeColor="text1"/>
        </w:rPr>
        <w:t>(C)</w:t>
      </w:r>
      <w:r>
        <w:rPr>
          <w:color w:val="000000" w:themeColor="text1"/>
          <w:u w:color="000000" w:themeColor="text1"/>
        </w:rPr>
        <w:tab/>
      </w:r>
      <w:r w:rsidR="002F51AD" w:rsidRPr="00767EEC">
        <w:rPr>
          <w:color w:val="000000" w:themeColor="text1"/>
          <w:u w:color="000000" w:themeColor="text1"/>
        </w:rPr>
        <w:t>Each state agency, department, board, or commission shall cooperate with the committee and provide any information the committee determines is necessary.</w:t>
      </w: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51AD" w:rsidRPr="00767EEC">
        <w:rPr>
          <w:color w:val="000000" w:themeColor="text1"/>
          <w:u w:color="000000" w:themeColor="text1"/>
        </w:rPr>
        <w:t>(D)</w:t>
      </w:r>
      <w:r>
        <w:rPr>
          <w:color w:val="000000" w:themeColor="text1"/>
          <w:u w:color="000000" w:themeColor="text1"/>
        </w:rPr>
        <w:tab/>
      </w:r>
      <w:r w:rsidR="002F51AD" w:rsidRPr="00767EEC">
        <w:rPr>
          <w:color w:val="000000" w:themeColor="text1"/>
          <w:u w:color="000000" w:themeColor="text1"/>
        </w:rPr>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51AD" w:rsidRPr="00767EEC">
        <w:rPr>
          <w:color w:val="000000" w:themeColor="text1"/>
          <w:u w:color="000000" w:themeColor="text1"/>
        </w:rPr>
        <w:t>(E)</w:t>
      </w:r>
      <w:r>
        <w:rPr>
          <w:color w:val="000000" w:themeColor="text1"/>
          <w:u w:color="000000" w:themeColor="text1"/>
        </w:rPr>
        <w:tab/>
      </w:r>
      <w:r w:rsidR="002F51AD" w:rsidRPr="00767EEC">
        <w:rPr>
          <w:color w:val="000000" w:themeColor="text1"/>
          <w:u w:color="000000" w:themeColor="text1"/>
        </w:rPr>
        <w:t>Members of the committee shall serve without compensation, but are allowed the usual per diem and mileage as provided by law for members of boards, commissions, and committees while on official business.</w:t>
      </w:r>
    </w:p>
    <w:p w:rsidR="002F51AD" w:rsidRPr="00767EEC" w:rsidRDefault="002F51AD"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EEC">
        <w:rPr>
          <w:color w:val="000000" w:themeColor="text1"/>
          <w:u w:color="000000" w:themeColor="text1"/>
        </w:rPr>
        <w:t xml:space="preserve">(F) For purposes of the section, </w:t>
      </w:r>
      <w:r w:rsidR="00184052" w:rsidRPr="00184052">
        <w:rPr>
          <w:color w:val="000000" w:themeColor="text1"/>
          <w:u w:color="000000" w:themeColor="text1"/>
        </w:rPr>
        <w:t>‘</w:t>
      </w:r>
      <w:r w:rsidRPr="00767EEC">
        <w:rPr>
          <w:color w:val="000000" w:themeColor="text1"/>
          <w:u w:color="000000" w:themeColor="text1"/>
        </w:rPr>
        <w:t>other funds</w:t>
      </w:r>
      <w:r w:rsidR="00184052" w:rsidRPr="00184052">
        <w:rPr>
          <w:color w:val="000000" w:themeColor="text1"/>
          <w:u w:color="000000" w:themeColor="text1"/>
        </w:rPr>
        <w:t>’</w:t>
      </w:r>
      <w:r w:rsidRPr="00767EEC">
        <w:rPr>
          <w:color w:val="000000" w:themeColor="text1"/>
          <w:u w:color="000000" w:themeColor="text1"/>
        </w:rPr>
        <w:t xml:space="preserve"> means any revenues received by an agency which are not federal funds and are not general funds appropriated by the General Assembly in an appropriations act.”</w:t>
      </w:r>
    </w:p>
    <w:p w:rsidR="002F51AD" w:rsidRPr="00767EEC" w:rsidRDefault="002F51AD"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2F51AD" w:rsidRPr="00767EEC">
        <w:rPr>
          <w:color w:val="000000" w:themeColor="text1"/>
          <w:u w:color="000000" w:themeColor="text1"/>
        </w:rPr>
        <w:t>2.</w:t>
      </w:r>
      <w:r>
        <w:rPr>
          <w:color w:val="000000" w:themeColor="text1"/>
          <w:u w:color="000000" w:themeColor="text1"/>
        </w:rPr>
        <w:tab/>
      </w:r>
      <w:r w:rsidR="002F51AD" w:rsidRPr="00767EEC">
        <w:rPr>
          <w:color w:val="000000" w:themeColor="text1"/>
          <w:u w:color="000000" w:themeColor="text1"/>
        </w:rPr>
        <w:t>This act takes effect upon approval by the Governor.</w:t>
      </w:r>
    </w:p>
    <w:p w:rsidR="00734738" w:rsidRDefault="001840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738" w:rsidRDefault="00734738" w:rsidP="00837911">
      <w:pPr>
        <w:suppressAutoHyphens/>
      </w:pPr>
    </w:p>
    <w:sectPr w:rsidR="00734738" w:rsidSect="00C762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052" w:rsidRDefault="00184052" w:rsidP="009F0C77">
      <w:r>
        <w:separator/>
      </w:r>
    </w:p>
  </w:endnote>
  <w:endnote w:type="continuationSeparator" w:id="0">
    <w:p w:rsidR="00184052" w:rsidRDefault="001840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99C154-67EA-4602-85E6-3BA694D1F123}"/>
    <w:embedBold r:id="rId2" w:fontKey="{5D249C16-221F-4262-83BF-4701C94D95AA}"/>
  </w:font>
  <w:font w:name="Calibri">
    <w:panose1 w:val="020F0502020204030204"/>
    <w:charset w:val="00"/>
    <w:family w:val="swiss"/>
    <w:pitch w:val="variable"/>
    <w:sig w:usb0="A00002EF" w:usb1="4000207B" w:usb2="00000000" w:usb3="00000000" w:csb0="0000009F" w:csb1="00000000"/>
    <w:embedRegular r:id="rId3" w:fontKey="{2BB47EC2-D656-42C1-8A72-3FCC27E3F088}"/>
  </w:font>
  <w:font w:name="Tahoma">
    <w:panose1 w:val="020B0604030504040204"/>
    <w:charset w:val="00"/>
    <w:family w:val="swiss"/>
    <w:pitch w:val="variable"/>
    <w:sig w:usb0="61002A87" w:usb1="80000000" w:usb2="00000008" w:usb3="00000000" w:csb0="000101FF" w:csb1="00000000"/>
    <w:embedRegular r:id="rId4" w:fontKey="{473266FA-AA55-4B33-B48E-B558658807DE}"/>
  </w:font>
  <w:font w:name="Cambria">
    <w:panose1 w:val="02040503050406030204"/>
    <w:charset w:val="00"/>
    <w:family w:val="roman"/>
    <w:pitch w:val="variable"/>
    <w:sig w:usb0="A00002EF" w:usb1="4000004B" w:usb2="00000000" w:usb3="00000000" w:csb0="0000009F" w:csb1="00000000"/>
    <w:embedRegular r:id="rId5" w:fontKey="{283D1EB8-A508-4E72-8D4B-8ACFFA0362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2C" w:rsidRPr="00734738" w:rsidRDefault="00734738" w:rsidP="00734738">
    <w:pPr>
      <w:pStyle w:val="Footer"/>
      <w:tabs>
        <w:tab w:val="clear" w:pos="4680"/>
        <w:tab w:val="clear" w:pos="9360"/>
        <w:tab w:val="center" w:pos="2995"/>
      </w:tabs>
      <w:spacing w:before="120"/>
    </w:pPr>
    <w:r>
      <w:t>[419</w:t>
    </w:r>
    <w:r w:rsidR="00C76238">
      <w:t>-</w:t>
    </w:r>
    <w:fldSimple w:instr=" PAGE  \* MERGEFORMAT ">
      <w:r w:rsidR="00837911">
        <w:rPr>
          <w:noProof/>
        </w:rPr>
        <w:t>1</w:t>
      </w:r>
    </w:fldSimple>
    <w:r w:rsidR="00C762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238" w:rsidRPr="00734738" w:rsidRDefault="00C76238" w:rsidP="00734738">
    <w:pPr>
      <w:pStyle w:val="Footer"/>
      <w:tabs>
        <w:tab w:val="clear" w:pos="4680"/>
        <w:tab w:val="clear" w:pos="9360"/>
        <w:tab w:val="center" w:pos="2995"/>
      </w:tabs>
      <w:spacing w:before="120"/>
    </w:pPr>
    <w:r>
      <w:t>[419]</w:t>
    </w:r>
    <w:r>
      <w:tab/>
    </w:r>
    <w:fldSimple w:instr=" PAGE  \* MERGEFORMAT ">
      <w:r w:rsidR="008379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052" w:rsidRDefault="00184052" w:rsidP="009F0C77">
      <w:r>
        <w:separator/>
      </w:r>
    </w:p>
  </w:footnote>
  <w:footnote w:type="continuationSeparator" w:id="0">
    <w:p w:rsidR="00184052" w:rsidRDefault="001840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57DG11"/>
    <w:docVar w:name="CoverBillType" w:val="b"/>
    <w:docVar w:name="docpath" w:val="L:\Council\bills\NBD\11157DG11.DOCX"/>
    <w:docVar w:name="dvBillNumber" w:val="419"/>
    <w:docVar w:name="dvBillNumberPrefix" w:val="S. "/>
    <w:docVar w:name="dvOriginalBody" w:val="Senate"/>
    <w:docVar w:name="dvSteno" w:val="NBD"/>
    <w:docVar w:name="NameofBody" w:val="s"/>
    <w:docVar w:name="vgroup2" w:val="Council"/>
  </w:docVars>
  <w:rsids>
    <w:rsidRoot w:val="00305799"/>
    <w:rsid w:val="00026C9A"/>
    <w:rsid w:val="00047316"/>
    <w:rsid w:val="000965A1"/>
    <w:rsid w:val="000E1785"/>
    <w:rsid w:val="001023A4"/>
    <w:rsid w:val="0010776B"/>
    <w:rsid w:val="00133E66"/>
    <w:rsid w:val="00134ACF"/>
    <w:rsid w:val="00144E15"/>
    <w:rsid w:val="00184052"/>
    <w:rsid w:val="001A4A62"/>
    <w:rsid w:val="001A681E"/>
    <w:rsid w:val="001D08F2"/>
    <w:rsid w:val="001E15BC"/>
    <w:rsid w:val="002037CA"/>
    <w:rsid w:val="002047A2"/>
    <w:rsid w:val="002321B6"/>
    <w:rsid w:val="0023696B"/>
    <w:rsid w:val="00250967"/>
    <w:rsid w:val="002759C5"/>
    <w:rsid w:val="00277DEE"/>
    <w:rsid w:val="00280D88"/>
    <w:rsid w:val="00293ED2"/>
    <w:rsid w:val="00294ABE"/>
    <w:rsid w:val="002A3EB4"/>
    <w:rsid w:val="002C6E4F"/>
    <w:rsid w:val="002F51AD"/>
    <w:rsid w:val="00305799"/>
    <w:rsid w:val="00325348"/>
    <w:rsid w:val="00393688"/>
    <w:rsid w:val="003D3096"/>
    <w:rsid w:val="003D411E"/>
    <w:rsid w:val="003E3C1E"/>
    <w:rsid w:val="003E6148"/>
    <w:rsid w:val="00400EAA"/>
    <w:rsid w:val="0041760A"/>
    <w:rsid w:val="00475F2C"/>
    <w:rsid w:val="004809EE"/>
    <w:rsid w:val="00511EE9"/>
    <w:rsid w:val="00521E00"/>
    <w:rsid w:val="00537947"/>
    <w:rsid w:val="0056075F"/>
    <w:rsid w:val="00577C6C"/>
    <w:rsid w:val="0058501B"/>
    <w:rsid w:val="005D0FA1"/>
    <w:rsid w:val="006215AA"/>
    <w:rsid w:val="006340D9"/>
    <w:rsid w:val="00643B8E"/>
    <w:rsid w:val="00665EBC"/>
    <w:rsid w:val="0069470D"/>
    <w:rsid w:val="006A476C"/>
    <w:rsid w:val="006C6A93"/>
    <w:rsid w:val="006E02F9"/>
    <w:rsid w:val="00734738"/>
    <w:rsid w:val="00753C04"/>
    <w:rsid w:val="00756946"/>
    <w:rsid w:val="00757F80"/>
    <w:rsid w:val="00771EEC"/>
    <w:rsid w:val="00786819"/>
    <w:rsid w:val="007A325A"/>
    <w:rsid w:val="007F1523"/>
    <w:rsid w:val="007F509E"/>
    <w:rsid w:val="007F5758"/>
    <w:rsid w:val="007F5799"/>
    <w:rsid w:val="007F6947"/>
    <w:rsid w:val="00837911"/>
    <w:rsid w:val="00872729"/>
    <w:rsid w:val="008F4429"/>
    <w:rsid w:val="009352BB"/>
    <w:rsid w:val="00990668"/>
    <w:rsid w:val="009F0C77"/>
    <w:rsid w:val="009F4DD1"/>
    <w:rsid w:val="00A5207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76238"/>
    <w:rsid w:val="00C82FD3"/>
    <w:rsid w:val="00CC6B7B"/>
    <w:rsid w:val="00CD10D7"/>
    <w:rsid w:val="00CD3619"/>
    <w:rsid w:val="00CF4447"/>
    <w:rsid w:val="00D405E7"/>
    <w:rsid w:val="00D41D56"/>
    <w:rsid w:val="00D6260D"/>
    <w:rsid w:val="00D6662B"/>
    <w:rsid w:val="00D95E2F"/>
    <w:rsid w:val="00D970A9"/>
    <w:rsid w:val="00DB3AC0"/>
    <w:rsid w:val="00DE68F0"/>
    <w:rsid w:val="00DF3845"/>
    <w:rsid w:val="00DF7E17"/>
    <w:rsid w:val="00EA72DF"/>
    <w:rsid w:val="00EB00A2"/>
    <w:rsid w:val="00EB1BF3"/>
    <w:rsid w:val="00EF3EEE"/>
    <w:rsid w:val="00F149A7"/>
    <w:rsid w:val="00F50BAF"/>
    <w:rsid w:val="00F52C10"/>
    <w:rsid w:val="00F81FFD"/>
    <w:rsid w:val="00F85228"/>
    <w:rsid w:val="00F97669"/>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4052"/>
    <w:rPr>
      <w:rFonts w:ascii="Tahoma" w:hAnsi="Tahoma" w:cs="Tahoma"/>
      <w:sz w:val="16"/>
      <w:szCs w:val="16"/>
    </w:rPr>
  </w:style>
  <w:style w:type="character" w:customStyle="1" w:styleId="BalloonTextChar">
    <w:name w:val="Balloon Text Char"/>
    <w:basedOn w:val="DefaultParagraphFont"/>
    <w:link w:val="BalloonText"/>
    <w:uiPriority w:val="99"/>
    <w:semiHidden/>
    <w:rsid w:val="0018405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D0F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96E1B-4686-4B35-8CD9-F5B43D028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3022</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2011-01-25T14:55:00Z</cp:lastPrinted>
  <dcterms:created xsi:type="dcterms:W3CDTF">2011-02-24T00:16:00Z</dcterms:created>
  <dcterms:modified xsi:type="dcterms:W3CDTF">2011-02-24T00:16:00Z</dcterms:modified>
</cp:coreProperties>
</file>