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0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DD" w:rsidRDefault="00FC300F"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4D14DD">
        <w:rPr>
          <w:rFonts w:eastAsiaTheme="minorHAnsi"/>
          <w:color w:val="000000" w:themeColor="text1"/>
          <w:szCs w:val="22"/>
          <w:u w:color="000000" w:themeColor="text1"/>
        </w:rPr>
        <w:t>Section 12</w:t>
      </w:r>
      <w:r w:rsidR="004D14DD">
        <w:rPr>
          <w:rFonts w:eastAsiaTheme="minorHAnsi"/>
          <w:color w:val="000000" w:themeColor="text1"/>
          <w:szCs w:val="22"/>
          <w:u w:color="000000" w:themeColor="text1"/>
        </w:rPr>
        <w:noBreakHyphen/>
        <w:t>37</w:t>
      </w:r>
      <w:r w:rsidR="004D14DD">
        <w:rPr>
          <w:rFonts w:eastAsiaTheme="minorHAnsi"/>
          <w:color w:val="000000" w:themeColor="text1"/>
          <w:szCs w:val="22"/>
          <w:u w:color="000000" w:themeColor="text1"/>
        </w:rPr>
        <w:noBreakHyphen/>
        <w:t>2725 of the 1976 Code is amended to read:</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w:t>
      </w:r>
      <w:r w:rsidRPr="004D14D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registration and tax payment.  A request for cancellation must be made in writing to the auditor upon forms approved by the Department of Motor Vehicles.  The auditor, upon receipt of the license plate, </w:t>
      </w:r>
      <w:r>
        <w:rPr>
          <w:rFonts w:eastAsiaTheme="minorHAnsi"/>
          <w:color w:val="000000" w:themeColor="text1"/>
          <w:szCs w:val="22"/>
          <w:u w:color="000000" w:themeColor="text1"/>
        </w:rPr>
        <w:lastRenderedPageBreak/>
        <w:t xml:space="preserve">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w:t>
      </w:r>
      <w:r w:rsidRPr="00220939">
        <w:rPr>
          <w:rFonts w:eastAsiaTheme="minorHAnsi"/>
          <w:strike/>
          <w:color w:val="000000" w:themeColor="text1"/>
          <w:szCs w:val="22"/>
          <w:u w:color="000000" w:themeColor="text1"/>
        </w:rPr>
        <w:t>, duly returned and appraised for taxation,</w:t>
      </w:r>
      <w:r>
        <w:rPr>
          <w:rFonts w:eastAsiaTheme="minorHAnsi"/>
          <w:color w:val="000000" w:themeColor="text1"/>
          <w:szCs w:val="22"/>
          <w:u w:color="000000" w:themeColor="text1"/>
        </w:rPr>
        <w:t xml:space="preserve">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 notify the auditor who shall immediately</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p>
    <w:p w:rsidR="004D14DD" w:rsidRPr="00195549"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A246F">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auditor discovers personal property has been omitted from the duplicate, he immediately shall charge it on the duplicate with the taxes of the current year and the simple taxes of each preceding year 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20939">
        <w:rPr>
          <w:rFonts w:eastAsiaTheme="minorHAnsi"/>
          <w:color w:val="000000" w:themeColor="text1"/>
          <w:szCs w:val="22"/>
          <w:u w:color="000000" w:themeColor="text1"/>
        </w:rPr>
        <w:tab/>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appropriate official</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w:t>
      </w:r>
      <w:r w:rsidRPr="008C0AF9">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w:t>
      </w:r>
      <w:r>
        <w:rPr>
          <w:rFonts w:eastAsiaTheme="minorHAnsi"/>
          <w:color w:val="000000" w:themeColor="text1"/>
          <w:szCs w:val="22"/>
          <w:u w:val="single" w:color="000000" w:themeColor="text1"/>
        </w:rPr>
        <w:t>the auditor shall</w:t>
      </w:r>
      <w:r>
        <w:rPr>
          <w:rFonts w:eastAsiaTheme="minorHAnsi"/>
          <w:color w:val="000000" w:themeColor="text1"/>
          <w:szCs w:val="22"/>
          <w:u w:color="000000" w:themeColor="text1"/>
        </w:rPr>
        <w:t xml:space="preserve">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220.  In this case, the taxes may be assessed at any time 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02983" w:rsidRDefault="004D14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983" w:rsidRDefault="00502983" w:rsidP="00502983">
      <w:pPr>
        <w:suppressAutoHyphens/>
      </w:pPr>
    </w:p>
    <w:sectPr w:rsidR="00502983" w:rsidSect="005029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00F" w:rsidRDefault="00FC300F" w:rsidP="009F0C77">
      <w:r>
        <w:separator/>
      </w:r>
    </w:p>
  </w:endnote>
  <w:endnote w:type="continuationSeparator" w:id="0">
    <w:p w:rsidR="00FC300F" w:rsidRDefault="00FC30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F950F-4366-4509-AABD-0CB9D7E56165}"/>
    <w:embedBold r:id="rId2" w:fontKey="{7485DFEA-37D6-4B09-9B49-3DEE4C5F402B}"/>
  </w:font>
  <w:font w:name="Calibri">
    <w:panose1 w:val="020F0502020204030204"/>
    <w:charset w:val="00"/>
    <w:family w:val="swiss"/>
    <w:pitch w:val="variable"/>
    <w:sig w:usb0="A00002EF" w:usb1="4000207B" w:usb2="00000000" w:usb3="00000000" w:csb0="0000009F" w:csb1="00000000"/>
    <w:embedRegular r:id="rId3" w:fontKey="{83EB7C28-276E-4D9D-84CA-EBD3423D79EF}"/>
  </w:font>
  <w:font w:name="Cambria">
    <w:panose1 w:val="02040503050406030204"/>
    <w:charset w:val="00"/>
    <w:family w:val="roman"/>
    <w:pitch w:val="variable"/>
    <w:sig w:usb0="A00002EF" w:usb1="4000004B" w:usb2="00000000" w:usb3="00000000" w:csb0="0000009F" w:csb1="00000000"/>
    <w:embedRegular r:id="rId4" w:fontKey="{BF93F55C-C0C6-4172-AEEE-46E54C559B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48" w:rsidRPr="00502983" w:rsidRDefault="00502983" w:rsidP="00502983">
    <w:pPr>
      <w:pStyle w:val="Footer"/>
      <w:tabs>
        <w:tab w:val="clear" w:pos="4680"/>
        <w:tab w:val="clear" w:pos="9360"/>
        <w:tab w:val="center" w:pos="2995"/>
      </w:tabs>
      <w:spacing w:before="120"/>
    </w:pPr>
    <w:r>
      <w:t>[426]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00F" w:rsidRDefault="00FC300F" w:rsidP="009F0C77">
      <w:r>
        <w:separator/>
      </w:r>
    </w:p>
  </w:footnote>
  <w:footnote w:type="continuationSeparator" w:id="0">
    <w:p w:rsidR="00FC300F" w:rsidRDefault="00FC30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30HTC11"/>
    <w:docVar w:name="CoverBillType" w:val="b"/>
    <w:docVar w:name="docpath" w:val="L:\Council\bills\BBM\9930HTC11.DOCX"/>
    <w:docVar w:name="dvBillNumber" w:val="426"/>
    <w:docVar w:name="dvBillNumberPrefix" w:val="S. "/>
    <w:docVar w:name="dvOriginalBody" w:val="Senate"/>
    <w:docVar w:name="dvSteno" w:val="BBM"/>
    <w:docVar w:name="NameofBody" w:val="s"/>
    <w:docVar w:name="vgroup2" w:val="Council"/>
  </w:docVars>
  <w:rsids>
    <w:rsidRoot w:val="00DC0CA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7F48"/>
    <w:rsid w:val="0041760A"/>
    <w:rsid w:val="004809EE"/>
    <w:rsid w:val="004D14DD"/>
    <w:rsid w:val="00502983"/>
    <w:rsid w:val="00511EE9"/>
    <w:rsid w:val="00521E00"/>
    <w:rsid w:val="00577C6C"/>
    <w:rsid w:val="0058501B"/>
    <w:rsid w:val="005B591B"/>
    <w:rsid w:val="006215AA"/>
    <w:rsid w:val="006340D9"/>
    <w:rsid w:val="00643B8E"/>
    <w:rsid w:val="00665EBC"/>
    <w:rsid w:val="0069470D"/>
    <w:rsid w:val="006A476C"/>
    <w:rsid w:val="006C6A93"/>
    <w:rsid w:val="006E02F9"/>
    <w:rsid w:val="006F2014"/>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348C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732"/>
    <w:rsid w:val="00DB3AC0"/>
    <w:rsid w:val="00DC0CAC"/>
    <w:rsid w:val="00DE68F0"/>
    <w:rsid w:val="00DF3845"/>
    <w:rsid w:val="00DF7E17"/>
    <w:rsid w:val="00EB00A2"/>
    <w:rsid w:val="00EB1BF3"/>
    <w:rsid w:val="00EF3EEE"/>
    <w:rsid w:val="00F149A7"/>
    <w:rsid w:val="00F50BAF"/>
    <w:rsid w:val="00F52C10"/>
    <w:rsid w:val="00F81FFD"/>
    <w:rsid w:val="00F85228"/>
    <w:rsid w:val="00FB6773"/>
    <w:rsid w:val="00FC30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5FB1-B56D-43CE-B38B-C96F5F08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924</Words>
  <Characters>5271</Characters>
  <Application>Microsoft Office Word</Application>
  <DocSecurity>0</DocSecurity>
  <Lines>43</Lines>
  <Paragraphs>12</Paragraphs>
  <ScaleCrop>false</ScaleCrop>
  <Company> </Company>
  <LinksUpToDate>false</LinksUpToDate>
  <CharactersWithSpaces>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2011-01-24T16:50:00Z</cp:lastPrinted>
  <dcterms:created xsi:type="dcterms:W3CDTF">2011-01-25T17:23:00Z</dcterms:created>
  <dcterms:modified xsi:type="dcterms:W3CDTF">2011-01-25T17:23:00Z</dcterms:modified>
</cp:coreProperties>
</file>