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9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A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SET BY SPECIAL ORDER H. 3991, RELATING TO REDISTRICTING LEGISLATION CONCERNING THE HOUSE OF REPRESENTATIVES, FOR SECOND READING OR OTHER CONSIDERATION ON TUESDAY, JUNE 14, 2011, IMMEDIATELY FOLLOWING THE ROLL CALL</w:t>
      </w:r>
      <w:r w:rsidR="00D6603F">
        <w:t>,</w:t>
      </w:r>
      <w:r>
        <w:t xml:space="preserve"> AND TO PROVIDE, FOLLOWING THE ROLL CALL ON EACH LEGISLATIVE DAY THEREAFTER, FOR THE CONTINUING SPECIAL ORDER CONSIDERATION OF </w:t>
      </w:r>
      <w:r w:rsidR="001A7DF1">
        <w:t>H</w:t>
      </w:r>
      <w:r>
        <w:t>. 3991 UNTIL SECOND READING OR OTHER DISPOSITIO</w:t>
      </w:r>
      <w:r w:rsidR="00F83D6D">
        <w:t>N; AND TO SET BY SPECIAL ORDER H</w:t>
      </w:r>
      <w:r>
        <w:t>. 3992</w:t>
      </w:r>
      <w:r w:rsidR="00F83D6D">
        <w:t>, RELATING TO REDISTRICTING LEGISLATION CONCERNING THE SEVEN UNITED STATES CONGRESSIONAL DISTRICT SEATS ALLOCATED TO SOUTH CAROLINA, FOR SECOND READING OR OTHER CONSIDERATION IMMEDIATELY FOLLOWING SECOND READING OR OTHER DISPOSITION OF H. 3991</w:t>
      </w:r>
      <w:r w:rsidR="00D6603F">
        <w:t>,</w:t>
      </w:r>
      <w:r w:rsidR="00F83D6D">
        <w:t xml:space="preserve"> AND TO PROVIDE, FOLLOWING THE ROLL CALL ON EACH LEGISLATIVE DAY THEREAFTER, FOR THE CONTINUING SPECIAL ORDER CONSIDERATION OF H. 3992 UNTIL SECOND READING OR OTHER DISPOSITION.</w:t>
      </w:r>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3D6D">
        <w:t xml:space="preserve"> H. 3991, relating to redistricting legislation concerning the House of Representatives, is set by special order for second reading or other consideration on Tuesday, June 14, 2011, immediately following the roll call, and to provide, following the roll call on each legislative day thereafter, for continuing special order consideration of H. 3991 until second reading or other disposition.</w:t>
      </w:r>
    </w:p>
    <w:p w:rsidR="00F83D6D" w:rsidRDefault="00F8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D6D" w:rsidRDefault="00F8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H. 3992, relating to redistricting legislation concerning the seven United States Congressional District Seats allocated to South Carolina</w:t>
      </w:r>
      <w:r w:rsidR="001039BE">
        <w:t>, is set by special order for second reading or other consideration immediately following second reading or other disposition of H. 3991</w:t>
      </w:r>
      <w:r w:rsidR="00172DBD">
        <w:t>,</w:t>
      </w:r>
      <w:r w:rsidR="001039BE">
        <w:t xml:space="preserve"> and to provide, following the roll call on each legislative day</w:t>
      </w:r>
      <w:r w:rsidR="001A7DF1">
        <w:t xml:space="preserve"> thereafter</w:t>
      </w:r>
      <w:r w:rsidR="001039BE">
        <w:t>, for the continuing special order consideration of H. 3992 until second reading or other disposition.</w:t>
      </w:r>
    </w:p>
    <w:p w:rsidR="00407B5D" w:rsidRDefault="000F72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B5D" w:rsidRDefault="00407B5D" w:rsidP="00407B5D">
      <w:pPr>
        <w:suppressAutoHyphens/>
      </w:pPr>
    </w:p>
    <w:sectPr w:rsidR="00407B5D" w:rsidSect="00407B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D6D" w:rsidRDefault="00F83D6D" w:rsidP="009F0C77">
      <w:r>
        <w:separator/>
      </w:r>
    </w:p>
  </w:endnote>
  <w:endnote w:type="continuationSeparator" w:id="0">
    <w:p w:rsidR="00F83D6D" w:rsidRDefault="00F83D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76640F-17CE-45F5-B449-C8534488ACCE}"/>
    <w:embedBold r:id="rId2" w:fontKey="{B9A795DF-5D53-4431-99F1-6F1B613ACD0C}"/>
  </w:font>
  <w:font w:name="Calibri">
    <w:panose1 w:val="020F0502020204030204"/>
    <w:charset w:val="00"/>
    <w:family w:val="swiss"/>
    <w:pitch w:val="variable"/>
    <w:sig w:usb0="A00002EF" w:usb1="4000207B" w:usb2="00000000" w:usb3="00000000" w:csb0="0000009F" w:csb1="00000000"/>
    <w:embedRegular r:id="rId3" w:fontKey="{3FB8DD5E-EB0C-4B97-A45F-EF807C7214AF}"/>
  </w:font>
  <w:font w:name="Tahoma">
    <w:panose1 w:val="020B0604030504040204"/>
    <w:charset w:val="00"/>
    <w:family w:val="swiss"/>
    <w:pitch w:val="variable"/>
    <w:sig w:usb0="61002A87" w:usb1="80000000" w:usb2="00000008" w:usb3="00000000" w:csb0="000101FF" w:csb1="00000000"/>
    <w:embedRegular r:id="rId4" w:fontKey="{6CB7A51D-E71A-4A66-BDC3-FFD76E157596}"/>
  </w:font>
  <w:font w:name="Cambria">
    <w:panose1 w:val="02040503050406030204"/>
    <w:charset w:val="00"/>
    <w:family w:val="roman"/>
    <w:pitch w:val="variable"/>
    <w:sig w:usb0="A00002EF" w:usb1="4000004B" w:usb2="00000000" w:usb3="00000000" w:csb0="0000009F" w:csb1="00000000"/>
    <w:embedRegular r:id="rId5" w:fontKey="{1BC26FD8-AE3B-4B04-869F-5C3B386A88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FE5" w:rsidRPr="00407B5D" w:rsidRDefault="00407B5D" w:rsidP="00407B5D">
    <w:pPr>
      <w:pStyle w:val="Footer"/>
      <w:tabs>
        <w:tab w:val="clear" w:pos="4680"/>
        <w:tab w:val="clear" w:pos="9360"/>
        <w:tab w:val="center" w:pos="2995"/>
      </w:tabs>
      <w:spacing w:before="120"/>
    </w:pPr>
    <w:r>
      <w:t>[4370]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D6D" w:rsidRDefault="00F83D6D" w:rsidP="009F0C77">
      <w:r>
        <w:separator/>
      </w:r>
    </w:p>
  </w:footnote>
  <w:footnote w:type="continuationSeparator" w:id="0">
    <w:p w:rsidR="00F83D6D" w:rsidRDefault="00F83D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23SD11"/>
    <w:docVar w:name="CoverBillType" w:val="r"/>
    <w:docVar w:name="docpath" w:val="L:\Council\bills\DKA\3723SD11.DOCX"/>
    <w:docVar w:name="dvBillNumber" w:val="4370"/>
    <w:docVar w:name="dvBillNumberPrefix" w:val="H. "/>
    <w:docVar w:name="dvOriginalBody" w:val="House"/>
    <w:docVar w:name="dvSteno" w:val="DKA"/>
    <w:docVar w:name="NameofBody" w:val="h"/>
    <w:docVar w:name="vgroup2" w:val="Council"/>
  </w:docVars>
  <w:rsids>
    <w:rsidRoot w:val="0014093C"/>
    <w:rsid w:val="00011869"/>
    <w:rsid w:val="000E1785"/>
    <w:rsid w:val="000F40FA"/>
    <w:rsid w:val="000F72ED"/>
    <w:rsid w:val="001039BE"/>
    <w:rsid w:val="0010776B"/>
    <w:rsid w:val="00133E66"/>
    <w:rsid w:val="0014093C"/>
    <w:rsid w:val="001435A3"/>
    <w:rsid w:val="00172DBD"/>
    <w:rsid w:val="001A7DF1"/>
    <w:rsid w:val="001B69FA"/>
    <w:rsid w:val="001D08F2"/>
    <w:rsid w:val="001D525B"/>
    <w:rsid w:val="001D7F4F"/>
    <w:rsid w:val="002321B6"/>
    <w:rsid w:val="00235A98"/>
    <w:rsid w:val="00250967"/>
    <w:rsid w:val="002543C8"/>
    <w:rsid w:val="00284AAE"/>
    <w:rsid w:val="002E5912"/>
    <w:rsid w:val="00325348"/>
    <w:rsid w:val="0032732C"/>
    <w:rsid w:val="00336AD0"/>
    <w:rsid w:val="0037079A"/>
    <w:rsid w:val="003D01E8"/>
    <w:rsid w:val="003E5288"/>
    <w:rsid w:val="003F6D79"/>
    <w:rsid w:val="00407B5D"/>
    <w:rsid w:val="0041760A"/>
    <w:rsid w:val="00417C01"/>
    <w:rsid w:val="00453A83"/>
    <w:rsid w:val="004809EE"/>
    <w:rsid w:val="004E7D54"/>
    <w:rsid w:val="005273C6"/>
    <w:rsid w:val="00530A69"/>
    <w:rsid w:val="00545593"/>
    <w:rsid w:val="00577C6C"/>
    <w:rsid w:val="005C2FE2"/>
    <w:rsid w:val="005E2BC9"/>
    <w:rsid w:val="00604648"/>
    <w:rsid w:val="00605102"/>
    <w:rsid w:val="006215AA"/>
    <w:rsid w:val="006913C9"/>
    <w:rsid w:val="0069470D"/>
    <w:rsid w:val="006956A2"/>
    <w:rsid w:val="00734F00"/>
    <w:rsid w:val="007A70AE"/>
    <w:rsid w:val="008362E8"/>
    <w:rsid w:val="008A1768"/>
    <w:rsid w:val="008F4429"/>
    <w:rsid w:val="0094021A"/>
    <w:rsid w:val="009C6A0B"/>
    <w:rsid w:val="009F0C77"/>
    <w:rsid w:val="009F4DD1"/>
    <w:rsid w:val="00A41684"/>
    <w:rsid w:val="00A578C6"/>
    <w:rsid w:val="00A64E80"/>
    <w:rsid w:val="00A72BCD"/>
    <w:rsid w:val="00A741D9"/>
    <w:rsid w:val="00A833AB"/>
    <w:rsid w:val="00A9741D"/>
    <w:rsid w:val="00AD4B17"/>
    <w:rsid w:val="00B412D4"/>
    <w:rsid w:val="00BE3C22"/>
    <w:rsid w:val="00BE4A7E"/>
    <w:rsid w:val="00C0345E"/>
    <w:rsid w:val="00C3483A"/>
    <w:rsid w:val="00C74E9D"/>
    <w:rsid w:val="00C82FD3"/>
    <w:rsid w:val="00C92819"/>
    <w:rsid w:val="00CC6B7B"/>
    <w:rsid w:val="00CD2089"/>
    <w:rsid w:val="00D6603F"/>
    <w:rsid w:val="00D73A67"/>
    <w:rsid w:val="00D970A9"/>
    <w:rsid w:val="00DB7FE5"/>
    <w:rsid w:val="00DF3845"/>
    <w:rsid w:val="00E238E0"/>
    <w:rsid w:val="00E41911"/>
    <w:rsid w:val="00E92EEF"/>
    <w:rsid w:val="00EF6952"/>
    <w:rsid w:val="00F24442"/>
    <w:rsid w:val="00F50AE3"/>
    <w:rsid w:val="00F67CF1"/>
    <w:rsid w:val="00F83D6D"/>
    <w:rsid w:val="00F840F0"/>
    <w:rsid w:val="00FB0D0D"/>
    <w:rsid w:val="00FB43B4"/>
    <w:rsid w:val="00FB68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A83"/>
    <w:rPr>
      <w:rFonts w:ascii="Tahoma" w:hAnsi="Tahoma" w:cs="Tahoma"/>
      <w:sz w:val="16"/>
      <w:szCs w:val="16"/>
    </w:rPr>
  </w:style>
  <w:style w:type="character" w:customStyle="1" w:styleId="BalloonTextChar">
    <w:name w:val="Balloon Text Char"/>
    <w:basedOn w:val="DefaultParagraphFont"/>
    <w:link w:val="BalloonText"/>
    <w:uiPriority w:val="99"/>
    <w:semiHidden/>
    <w:rsid w:val="00453A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C09B9-65A9-4D7C-92FD-5D548260C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2011-06-13T13:16:00Z</cp:lastPrinted>
  <dcterms:created xsi:type="dcterms:W3CDTF">2011-06-14T16:55:00Z</dcterms:created>
  <dcterms:modified xsi:type="dcterms:W3CDTF">2011-06-14T16:55:00Z</dcterms:modified>
</cp:coreProperties>
</file>