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F7C" w:rsidRDefault="00B92F7C" w:rsidP="00B92F7C">
      <w:pPr>
        <w:pStyle w:val="BillDots"/>
      </w:pPr>
    </w:p>
    <w:p w:rsidR="00B92F7C" w:rsidRDefault="00B92F7C" w:rsidP="00B92F7C">
      <w:pPr>
        <w:pStyle w:val="Numbersforbill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2F7C" w:rsidRDefault="00B92F7C" w:rsidP="00B9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7E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2F5" w:rsidRDefault="00EB12F5" w:rsidP="00EB1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13</w:t>
      </w:r>
      <w:r>
        <w:noBreakHyphen/>
        <w:t>230, CODE OF LAWS OF SOUTH CAROLINA, 1976, RELATING TO THE PIONEER RURAL WATER DISTRICT OF OCONEE AND ANDERSON COUNTIES, SO AS TO REVISE THE QUALIFICATIONS OF PERSONS WHO MAY BE APPOINTED TO THE BOARD OF THE DISTRICT BY THE GOVERNOR UPON RECOMMENDATION OF THE MAJORITY OF THOSE ATTENDING A MEETING OF RESIDENTS OF THE SERVICE AREA OF THE DISTRICT, TO PROVIDE FOR THE MANNER IN WHICH RESIDENTS OF THE DISTRICT ARE DETERMINED FOR PURPOSES OF VOTING AT THIS MEETING, AND TO PROVIDE THAT PERSONS RECOMMENDED TO THE GOVERNOR FOR APPOINTMENT TO THE BOARD SHALL COME FROM SEPARATE AND DISTINCT PORTIONS OF THE OVERALL DISTRICT.</w:t>
      </w:r>
    </w:p>
    <w:p w:rsidR="00ED7E68"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7E68"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7E68"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2F5" w:rsidRDefault="00ED7E68" w:rsidP="00EB1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2F5">
        <w:t>Section 6</w:t>
      </w:r>
      <w:r w:rsidR="00EB12F5">
        <w:noBreakHyphen/>
        <w:t>13</w:t>
      </w:r>
      <w:r w:rsidR="00EB12F5">
        <w:noBreakHyphen/>
        <w:t>230 of the 1976 Code is amended to read:</w:t>
      </w:r>
    </w:p>
    <w:p w:rsidR="00EB12F5" w:rsidRDefault="00EB12F5" w:rsidP="00EB1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E68" w:rsidRDefault="00EB12F5" w:rsidP="00EB1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noBreakHyphen/>
        <w:t>13</w:t>
      </w:r>
      <w:r>
        <w:noBreakHyphen/>
        <w:t>230.</w:t>
      </w:r>
      <w:r>
        <w:tab/>
        <w:t xml:space="preserve"> </w:t>
      </w:r>
      <w:r w:rsidRPr="00137C38">
        <w:t xml:space="preserve">The district </w:t>
      </w:r>
      <w:r w:rsidRPr="000B3B17">
        <w:rPr>
          <w:strike/>
        </w:rPr>
        <w:t>shall</w:t>
      </w:r>
      <w:r>
        <w:t xml:space="preserve"> </w:t>
      </w:r>
      <w:r>
        <w:rPr>
          <w:u w:val="single"/>
        </w:rPr>
        <w:t>must</w:t>
      </w:r>
      <w:r w:rsidRPr="00137C38">
        <w:t xml:space="preserve"> be operated and managed by a board of directors to be known as the Pioneer Rural Water District Board of Oconee and Anderson Counties </w:t>
      </w:r>
      <w:r w:rsidRPr="000B3B17">
        <w:t xml:space="preserve">which </w:t>
      </w:r>
      <w:r w:rsidRPr="000B3B17">
        <w:rPr>
          <w:strike/>
        </w:rPr>
        <w:t>shall constitute</w:t>
      </w:r>
      <w:r>
        <w:t xml:space="preserve"> </w:t>
      </w:r>
      <w:r>
        <w:rPr>
          <w:u w:val="single"/>
        </w:rPr>
        <w:t>constitutes</w:t>
      </w:r>
      <w:r w:rsidRPr="00137C38">
        <w:t xml:space="preserve"> the governing body of the district.  The board </w:t>
      </w:r>
      <w:r w:rsidRPr="000B3B17">
        <w:rPr>
          <w:strike/>
        </w:rPr>
        <w:t>shall consist</w:t>
      </w:r>
      <w:r>
        <w:t xml:space="preserve"> </w:t>
      </w:r>
      <w:r>
        <w:rPr>
          <w:u w:val="single"/>
        </w:rPr>
        <w:t>consists</w:t>
      </w:r>
      <w:r w:rsidRPr="00137C38">
        <w:t xml:space="preserve"> of five </w:t>
      </w:r>
      <w:r w:rsidRPr="000B3B17">
        <w:rPr>
          <w:strike/>
        </w:rPr>
        <w:t>resident electors of the area</w:t>
      </w:r>
      <w:r>
        <w:t xml:space="preserve"> </w:t>
      </w:r>
      <w:r>
        <w:rPr>
          <w:u w:val="single"/>
        </w:rPr>
        <w:t>residents of the service area of the district who are qualified electors of Anderson or Oconee Counties and</w:t>
      </w:r>
      <w:r w:rsidRPr="00137C38">
        <w:t xml:space="preserve"> who </w:t>
      </w:r>
      <w:r w:rsidRPr="000B3B17">
        <w:rPr>
          <w:strike/>
        </w:rPr>
        <w:t>shall</w:t>
      </w:r>
      <w:r>
        <w:t xml:space="preserve"> </w:t>
      </w:r>
      <w:r>
        <w:rPr>
          <w:u w:val="single"/>
        </w:rPr>
        <w:t>must</w:t>
      </w:r>
      <w:r w:rsidRPr="00137C38">
        <w:t xml:space="preserve"> be appointed by the Governor, upon the recommendation of a majority of those persons attending a meeting of residents of the area held pursuant to at least one week</w:t>
      </w:r>
      <w:r w:rsidRPr="00623814">
        <w:t>’</w:t>
      </w:r>
      <w:r w:rsidRPr="00137C38">
        <w:t xml:space="preserve">s notice in a local </w:t>
      </w:r>
      <w:r w:rsidRPr="00137C38">
        <w:lastRenderedPageBreak/>
        <w:t xml:space="preserve">newspaper giving the time and place of the meeting. </w:t>
      </w:r>
      <w:r>
        <w:t xml:space="preserve"> </w:t>
      </w:r>
      <w:r>
        <w:rPr>
          <w:u w:val="single"/>
        </w:rPr>
        <w:t xml:space="preserve">Persons to be recommended to the Governor for appointment at the resident’s meeting must be selected from one of five separate and distinct portions of the overall service area of the district as established and approved at the resident’s meeting.  One resident of the service area of the district and </w:t>
      </w:r>
      <w:r w:rsidR="00AB2503">
        <w:rPr>
          <w:u w:val="single"/>
        </w:rPr>
        <w:t xml:space="preserve">of </w:t>
      </w:r>
      <w:r>
        <w:rPr>
          <w:u w:val="single"/>
        </w:rPr>
        <w:t>one of the five distinct portions of the overall service area as established at the meeting</w:t>
      </w:r>
      <w:r w:rsidR="00AB2503">
        <w:rPr>
          <w:u w:val="single"/>
        </w:rPr>
        <w:t>,</w:t>
      </w:r>
      <w:r>
        <w:rPr>
          <w:u w:val="single"/>
        </w:rPr>
        <w:t xml:space="preserve"> who is a qualified elector of Anderson or Oconee County and who is an owner of a property in that distinct portion of the district to which water services are provided by the district representing and selected by the owners of the property</w:t>
      </w:r>
      <w:r w:rsidR="00AB2503">
        <w:rPr>
          <w:u w:val="single"/>
        </w:rPr>
        <w:t>,</w:t>
      </w:r>
      <w:r>
        <w:rPr>
          <w:u w:val="single"/>
        </w:rPr>
        <w:t xml:space="preserve"> is entitled to cast a vote on behalf of that property for a board member to represent that distinct portion of the district.</w:t>
      </w:r>
      <w:r w:rsidR="00F45378">
        <w:rPr>
          <w:u w:val="single"/>
        </w:rPr>
        <w:t xml:space="preserve">  All board members recommended to the Governor for appointment also must be customers of and receive water service from the district.</w:t>
      </w:r>
      <w:r w:rsidR="00F45378">
        <w:t xml:space="preserve"> </w:t>
      </w:r>
      <w:r w:rsidRPr="00137C38">
        <w:t xml:space="preserve"> The chairman and secretary of the meeting </w:t>
      </w:r>
      <w:r w:rsidRPr="000B3B17">
        <w:rPr>
          <w:strike/>
        </w:rPr>
        <w:t>shall</w:t>
      </w:r>
      <w:r>
        <w:t xml:space="preserve"> </w:t>
      </w:r>
      <w:r>
        <w:rPr>
          <w:u w:val="single"/>
        </w:rPr>
        <w:t>must</w:t>
      </w:r>
      <w:r w:rsidRPr="00137C38">
        <w:t xml:space="preserve"> certify the names of those recommended to the Governor.  The original appointments </w:t>
      </w:r>
      <w:r w:rsidRPr="000B3B17">
        <w:rPr>
          <w:strike/>
        </w:rPr>
        <w:t>shall</w:t>
      </w:r>
      <w:r>
        <w:t xml:space="preserve"> </w:t>
      </w:r>
      <w:r>
        <w:rPr>
          <w:u w:val="single"/>
        </w:rPr>
        <w:t>must</w:t>
      </w:r>
      <w:r w:rsidRPr="00137C38">
        <w:t xml:space="preserve"> be for a term of two years for two appointees, for four years for two appointees, and for six years for one appointee.  All terms after the initial appointments </w:t>
      </w:r>
      <w:r w:rsidRPr="00841D5A">
        <w:rPr>
          <w:strike/>
        </w:rPr>
        <w:t>shall</w:t>
      </w:r>
      <w:r>
        <w:t xml:space="preserve"> </w:t>
      </w:r>
      <w:r>
        <w:rPr>
          <w:u w:val="single"/>
        </w:rPr>
        <w:t>must</w:t>
      </w:r>
      <w:r w:rsidRPr="00137C38">
        <w:t xml:space="preserve"> be for six years.  All appointees shall hold office until their successors </w:t>
      </w:r>
      <w:r w:rsidRPr="000B3B17">
        <w:rPr>
          <w:strike/>
        </w:rPr>
        <w:t>shall have been</w:t>
      </w:r>
      <w:r>
        <w:t xml:space="preserve"> </w:t>
      </w:r>
      <w:r>
        <w:rPr>
          <w:u w:val="single"/>
        </w:rPr>
        <w:t>are</w:t>
      </w:r>
      <w:r w:rsidRPr="00137C38">
        <w:t xml:space="preserve"> appointed and qualify.  The initial terms of office shall begin as of June 8</w:t>
      </w:r>
      <w:r>
        <w:rPr>
          <w:u w:val="single"/>
        </w:rPr>
        <w:t>,</w:t>
      </w:r>
      <w:r w:rsidRPr="00137C38">
        <w:t xml:space="preserve"> 1965.  Any vacancy </w:t>
      </w:r>
      <w:r w:rsidRPr="000B3B17">
        <w:rPr>
          <w:strike/>
        </w:rPr>
        <w:t>shall</w:t>
      </w:r>
      <w:r>
        <w:t xml:space="preserve"> </w:t>
      </w:r>
      <w:r>
        <w:rPr>
          <w:u w:val="single"/>
        </w:rPr>
        <w:t>must</w:t>
      </w:r>
      <w:r w:rsidRPr="00137C38">
        <w:t xml:space="preserve"> be filled in </w:t>
      </w:r>
      <w:r w:rsidRPr="000B3B17">
        <w:rPr>
          <w:strike/>
        </w:rPr>
        <w:t>like</w:t>
      </w:r>
      <w:r>
        <w:t xml:space="preserve"> </w:t>
      </w:r>
      <w:r>
        <w:rPr>
          <w:u w:val="single"/>
        </w:rPr>
        <w:t>the same</w:t>
      </w:r>
      <w:r w:rsidRPr="00137C38">
        <w:t xml:space="preserve"> manner as the original appointment for the unexpired portion of the term.  Immediately after appointment, the board shall meet and organize by the election of one of its members as chairman, one as vice chairman, one as secretary and one as treasurer.  The offices of the secretary and treasurer may be combined </w:t>
      </w:r>
      <w:r>
        <w:t>in the discretion of the board.”</w:t>
      </w:r>
    </w:p>
    <w:p w:rsidR="00ED7E68"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7E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12F5">
        <w:t>2</w:t>
      </w:r>
      <w:r>
        <w:t>.</w:t>
      </w:r>
      <w:r>
        <w:tab/>
        <w:t>This act takes effect upon approval by the Governor.</w:t>
      </w:r>
    </w:p>
    <w:p w:rsidR="00387FF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87FFC" w:rsidRDefault="00387FFC" w:rsidP="00387FFC">
      <w:pPr>
        <w:suppressAutoHyphens/>
      </w:pPr>
    </w:p>
    <w:sectPr w:rsidR="00387FFC" w:rsidSect="00387F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E68" w:rsidRDefault="00ED7E68" w:rsidP="009F0C77">
      <w:r>
        <w:separator/>
      </w:r>
    </w:p>
  </w:endnote>
  <w:endnote w:type="continuationSeparator" w:id="0">
    <w:p w:rsidR="00ED7E68" w:rsidRDefault="00ED7E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35606F-F5FA-40F5-992B-E926E5048ACF}"/>
    <w:embedBold r:id="rId2" w:fontKey="{F63690FB-9CEE-40A3-B8EC-6810F5F48D1D}"/>
  </w:font>
  <w:font w:name="Calibri">
    <w:panose1 w:val="020F0502020204030204"/>
    <w:charset w:val="00"/>
    <w:family w:val="swiss"/>
    <w:pitch w:val="variable"/>
    <w:sig w:usb0="A00002EF" w:usb1="4000207B" w:usb2="00000000" w:usb3="00000000" w:csb0="0000009F" w:csb1="00000000"/>
    <w:embedRegular r:id="rId3" w:fontKey="{AAC53592-924F-41D1-9BF6-31BA54D1FDC8}"/>
  </w:font>
  <w:font w:name="Cambria">
    <w:panose1 w:val="02040503050406030204"/>
    <w:charset w:val="00"/>
    <w:family w:val="roman"/>
    <w:pitch w:val="variable"/>
    <w:sig w:usb0="A00002EF" w:usb1="4000004B" w:usb2="00000000" w:usb3="00000000" w:csb0="0000009F" w:csb1="00000000"/>
    <w:embedRegular r:id="rId4" w:fontKey="{8AA5A670-8308-4A2B-910A-59E469E9E3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15D" w:rsidRPr="00387FFC" w:rsidRDefault="00387FFC" w:rsidP="00387FFC">
    <w:pPr>
      <w:pStyle w:val="Footer"/>
      <w:tabs>
        <w:tab w:val="clear" w:pos="4680"/>
        <w:tab w:val="clear" w:pos="9360"/>
        <w:tab w:val="center" w:pos="2995"/>
      </w:tabs>
      <w:spacing w:before="120"/>
    </w:pPr>
    <w:r>
      <w:t>[4457]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E68" w:rsidRDefault="00ED7E68" w:rsidP="009F0C77">
      <w:r>
        <w:separator/>
      </w:r>
    </w:p>
  </w:footnote>
  <w:footnote w:type="continuationSeparator" w:id="0">
    <w:p w:rsidR="00ED7E68" w:rsidRDefault="00ED7E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35SD12"/>
    <w:docVar w:name="CoverBillType" w:val="b"/>
    <w:docVar w:name="docpath" w:val="L:\Council\bills\DKA\3835SD12.DOCX"/>
    <w:docVar w:name="dvBillNumber" w:val="4457"/>
    <w:docVar w:name="dvBillNumberPrefix" w:val="H. "/>
    <w:docVar w:name="dvOriginalBody" w:val="House"/>
    <w:docVar w:name="dvSteno" w:val="DKA"/>
    <w:docVar w:name="NameofBody" w:val="h"/>
    <w:docVar w:name="vgroup2" w:val="Council"/>
  </w:docVars>
  <w:rsids>
    <w:rsidRoot w:val="002C5DF3"/>
    <w:rsid w:val="00011869"/>
    <w:rsid w:val="000E1785"/>
    <w:rsid w:val="000F40FA"/>
    <w:rsid w:val="0010776B"/>
    <w:rsid w:val="00133E66"/>
    <w:rsid w:val="001435A3"/>
    <w:rsid w:val="001924CB"/>
    <w:rsid w:val="001C2D23"/>
    <w:rsid w:val="001D08F2"/>
    <w:rsid w:val="001D525B"/>
    <w:rsid w:val="001D7F4F"/>
    <w:rsid w:val="002321B6"/>
    <w:rsid w:val="00250967"/>
    <w:rsid w:val="002543C8"/>
    <w:rsid w:val="00284AAE"/>
    <w:rsid w:val="002C5DF3"/>
    <w:rsid w:val="002E5912"/>
    <w:rsid w:val="00325348"/>
    <w:rsid w:val="0032732C"/>
    <w:rsid w:val="00336AD0"/>
    <w:rsid w:val="00364DBF"/>
    <w:rsid w:val="0037079A"/>
    <w:rsid w:val="00387FFC"/>
    <w:rsid w:val="003C2EB9"/>
    <w:rsid w:val="003D01E8"/>
    <w:rsid w:val="003E5288"/>
    <w:rsid w:val="003F6D79"/>
    <w:rsid w:val="0041760A"/>
    <w:rsid w:val="00417C01"/>
    <w:rsid w:val="004809EE"/>
    <w:rsid w:val="004E7D54"/>
    <w:rsid w:val="004F4B49"/>
    <w:rsid w:val="005273C6"/>
    <w:rsid w:val="00530A69"/>
    <w:rsid w:val="00545593"/>
    <w:rsid w:val="00577C6C"/>
    <w:rsid w:val="005C2FE2"/>
    <w:rsid w:val="005E2BC9"/>
    <w:rsid w:val="00605102"/>
    <w:rsid w:val="006215AA"/>
    <w:rsid w:val="006913C9"/>
    <w:rsid w:val="0069470D"/>
    <w:rsid w:val="0073392A"/>
    <w:rsid w:val="00734F00"/>
    <w:rsid w:val="007A70AE"/>
    <w:rsid w:val="008362E8"/>
    <w:rsid w:val="008A1768"/>
    <w:rsid w:val="008B5352"/>
    <w:rsid w:val="008F4429"/>
    <w:rsid w:val="0094021A"/>
    <w:rsid w:val="009C6A0B"/>
    <w:rsid w:val="009F0C77"/>
    <w:rsid w:val="009F4DD1"/>
    <w:rsid w:val="00A41684"/>
    <w:rsid w:val="00A64E80"/>
    <w:rsid w:val="00A72BCD"/>
    <w:rsid w:val="00A741D9"/>
    <w:rsid w:val="00A833AB"/>
    <w:rsid w:val="00A9741D"/>
    <w:rsid w:val="00AB2503"/>
    <w:rsid w:val="00AC515D"/>
    <w:rsid w:val="00AD4B17"/>
    <w:rsid w:val="00B412D4"/>
    <w:rsid w:val="00B92F7C"/>
    <w:rsid w:val="00BE3C22"/>
    <w:rsid w:val="00C0345E"/>
    <w:rsid w:val="00C3483A"/>
    <w:rsid w:val="00C74E9D"/>
    <w:rsid w:val="00C82FD3"/>
    <w:rsid w:val="00C92819"/>
    <w:rsid w:val="00CC6B7B"/>
    <w:rsid w:val="00CD2089"/>
    <w:rsid w:val="00D73A67"/>
    <w:rsid w:val="00D970A9"/>
    <w:rsid w:val="00DD52F3"/>
    <w:rsid w:val="00DF3845"/>
    <w:rsid w:val="00E41911"/>
    <w:rsid w:val="00E92EEF"/>
    <w:rsid w:val="00E94B7D"/>
    <w:rsid w:val="00EB12F5"/>
    <w:rsid w:val="00ED7E68"/>
    <w:rsid w:val="00F24442"/>
    <w:rsid w:val="00F4537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C0BE7-A33D-4B66-AE33-EEFDE5C1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2850</Characters>
  <Application>Microsoft Office Word</Application>
  <DocSecurity>0</DocSecurity>
  <Lines>23</Lines>
  <Paragraphs>6</Paragraphs>
  <ScaleCrop>false</ScaleCrop>
  <Company> </Company>
  <LinksUpToDate>false</LinksUpToDate>
  <CharactersWithSpaces>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2011-11-07T21:35:00Z</cp:lastPrinted>
  <dcterms:created xsi:type="dcterms:W3CDTF">2011-11-29T22:07:00Z</dcterms:created>
  <dcterms:modified xsi:type="dcterms:W3CDTF">2011-11-29T22:07:00Z</dcterms:modified>
</cp:coreProperties>
</file>