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6697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54211" w:rsidRDefault="00954211" w:rsidP="0095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45057">
        <w:rPr>
          <w:color w:val="000000" w:themeColor="text1"/>
          <w:u w:color="000000" w:themeColor="text1"/>
        </w:rPr>
        <w:t>TO AMEND SECTION 12</w:t>
      </w:r>
      <w:r w:rsidRPr="00345057">
        <w:rPr>
          <w:color w:val="000000" w:themeColor="text1"/>
          <w:u w:color="000000" w:themeColor="text1"/>
        </w:rPr>
        <w:noBreakHyphen/>
        <w:t>37</w:t>
      </w:r>
      <w:r w:rsidRPr="00345057">
        <w:rPr>
          <w:color w:val="000000" w:themeColor="text1"/>
          <w:u w:color="000000" w:themeColor="text1"/>
        </w:rPr>
        <w:noBreakHyphen/>
        <w:t>220</w:t>
      </w:r>
      <w:r w:rsidR="00F9076D">
        <w:rPr>
          <w:color w:val="000000" w:themeColor="text1"/>
          <w:u w:color="000000" w:themeColor="text1"/>
        </w:rPr>
        <w:t>,</w:t>
      </w:r>
      <w:r w:rsidRPr="00345057">
        <w:rPr>
          <w:color w:val="000000" w:themeColor="text1"/>
          <w:u w:color="000000" w:themeColor="text1"/>
        </w:rPr>
        <w:t xml:space="preserve"> </w:t>
      </w:r>
      <w:r w:rsidR="00F9076D" w:rsidRPr="00345057">
        <w:rPr>
          <w:color w:val="000000" w:themeColor="text1"/>
          <w:u w:color="000000" w:themeColor="text1"/>
        </w:rPr>
        <w:t>AS AMENDED,</w:t>
      </w:r>
      <w:r w:rsidR="00F9076D">
        <w:rPr>
          <w:color w:val="000000" w:themeColor="text1"/>
          <w:u w:color="000000" w:themeColor="text1"/>
        </w:rPr>
        <w:t xml:space="preserve"> </w:t>
      </w:r>
      <w:r w:rsidRPr="00345057">
        <w:rPr>
          <w:color w:val="000000" w:themeColor="text1"/>
          <w:u w:color="000000" w:themeColor="text1"/>
        </w:rPr>
        <w:t>CODE OF LAWS OF SOUTH CAROLINA, 1976, RELATING TO PROPERTY TAX EXEMPTIONS, SO AS TO EXEMPT THE DWELLING HOUSE AND A LOT NOT TO EXCEED ONE ACRE OF LAND OWNED BY A PERSON WITH DEMENTIA, SO LONG AS THE PERSON WITH DEMENTIA RESIDES AND IS DOMICILED IN THE DWELLING HOUSE.</w:t>
      </w:r>
    </w:p>
    <w:p w:rsidR="00366970" w:rsidRDefault="003669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66970" w:rsidRDefault="003669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4211" w:rsidRPr="00345057" w:rsidRDefault="00954211" w:rsidP="0095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4211" w:rsidRPr="00345057" w:rsidRDefault="00954211" w:rsidP="0095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45057">
        <w:rPr>
          <w:color w:val="000000" w:themeColor="text1"/>
          <w:u w:color="000000" w:themeColor="text1"/>
        </w:rPr>
        <w:t>1.</w:t>
      </w:r>
      <w:r>
        <w:rPr>
          <w:color w:val="000000" w:themeColor="text1"/>
          <w:u w:color="000000" w:themeColor="text1"/>
        </w:rPr>
        <w:tab/>
      </w:r>
      <w:r w:rsidRPr="00345057">
        <w:rPr>
          <w:color w:val="000000" w:themeColor="text1"/>
          <w:u w:color="000000" w:themeColor="text1"/>
        </w:rPr>
        <w:t>Section 12</w:t>
      </w:r>
      <w:r w:rsidRPr="00345057">
        <w:rPr>
          <w:color w:val="000000" w:themeColor="text1"/>
          <w:u w:color="000000" w:themeColor="text1"/>
        </w:rPr>
        <w:noBreakHyphen/>
        <w:t>37</w:t>
      </w:r>
      <w:r w:rsidRPr="00345057">
        <w:rPr>
          <w:color w:val="000000" w:themeColor="text1"/>
          <w:u w:color="000000" w:themeColor="text1"/>
        </w:rPr>
        <w:noBreakHyphen/>
        <w:t>220(B)(2) of the 1976 Code, as last amended by Act 175 of 2010, is further amended by adding an appropriately numbered subsubitem at the end to read:</w:t>
      </w:r>
    </w:p>
    <w:p w:rsidR="00954211" w:rsidRPr="00345057" w:rsidRDefault="00954211" w:rsidP="0095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4211" w:rsidRPr="00345057" w:rsidRDefault="00954211" w:rsidP="0095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45057">
        <w:rPr>
          <w:color w:val="000000" w:themeColor="text1"/>
          <w:u w:color="000000" w:themeColor="text1"/>
        </w:rPr>
        <w:t>“(  )</w:t>
      </w:r>
      <w:r w:rsidRPr="00345057">
        <w:rPr>
          <w:color w:val="000000" w:themeColor="text1"/>
          <w:u w:color="000000" w:themeColor="text1"/>
        </w:rPr>
        <w:tab/>
        <w:t>The exemption allowed by this subitem also extends to the dwelling house and a lot not to exceed one acre of land owned in fee or for life, or jointly with a spouse, by a person with dementia, without regard to ambulatory difficulties, so long as the person with dementia resides and is domiciled in the dwelling house.  The exemption is allowed to the surviving spouse of the person so long as the spouse does not remarry, resides in the dwelling, and obtains the fee or a life estate in the dwelling.  To qualify for the exemption, the dwelling house must be the domicile of the person who qualifies for the exemption.  A doctor’s statement is required stating that the person suffers from dementia.”</w:t>
      </w:r>
    </w:p>
    <w:p w:rsidR="00954211" w:rsidRPr="00345057" w:rsidRDefault="00954211" w:rsidP="0095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54211" w:rsidP="00954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345057">
        <w:rPr>
          <w:color w:val="000000" w:themeColor="text1"/>
          <w:u w:color="000000" w:themeColor="text1"/>
        </w:rPr>
        <w:t>2</w:t>
      </w:r>
      <w:r w:rsidR="00366970">
        <w:t>.</w:t>
      </w:r>
      <w:r w:rsidR="00366970">
        <w:tab/>
        <w:t>This act takes effect upon approval by the Governor.</w:t>
      </w:r>
    </w:p>
    <w:p w:rsidR="001F4B8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4B87" w:rsidRDefault="001F4B87" w:rsidP="001F4B87">
      <w:pPr>
        <w:suppressAutoHyphens/>
      </w:pPr>
    </w:p>
    <w:sectPr w:rsidR="001F4B87" w:rsidSect="001F4B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076D" w:rsidRDefault="00F9076D" w:rsidP="009F0C77">
      <w:r>
        <w:separator/>
      </w:r>
    </w:p>
  </w:endnote>
  <w:endnote w:type="continuationSeparator" w:id="0">
    <w:p w:rsidR="00F9076D" w:rsidRDefault="00F907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46CD69-5492-49D8-BE7D-86ACCBB5BA9B}"/>
    <w:embedBold r:id="rId2" w:fontKey="{FF0FEC7D-CB14-46A5-B10B-086FA9E35038}"/>
  </w:font>
  <w:font w:name="Calibri">
    <w:panose1 w:val="020F0502020204030204"/>
    <w:charset w:val="00"/>
    <w:family w:val="swiss"/>
    <w:pitch w:val="variable"/>
    <w:sig w:usb0="A00002EF" w:usb1="4000207B" w:usb2="00000000" w:usb3="00000000" w:csb0="0000009F" w:csb1="00000000"/>
    <w:embedRegular r:id="rId3" w:fontKey="{9A1C7C9C-3FBC-415A-973B-EBC2FF13E141}"/>
  </w:font>
  <w:font w:name="Tahoma">
    <w:panose1 w:val="020B0604030504040204"/>
    <w:charset w:val="00"/>
    <w:family w:val="swiss"/>
    <w:pitch w:val="variable"/>
    <w:sig w:usb0="61002A87" w:usb1="80000000" w:usb2="00000008" w:usb3="00000000" w:csb0="000101FF" w:csb1="00000000"/>
    <w:embedRegular r:id="rId4" w:fontKey="{1904E60A-A0B0-4E84-8A51-24429BB3B2A0}"/>
  </w:font>
  <w:font w:name="Cambria">
    <w:panose1 w:val="02040503050406030204"/>
    <w:charset w:val="00"/>
    <w:family w:val="roman"/>
    <w:pitch w:val="variable"/>
    <w:sig w:usb0="A00002EF" w:usb1="4000004B" w:usb2="00000000" w:usb3="00000000" w:csb0="0000009F" w:csb1="00000000"/>
    <w:embedRegular r:id="rId5" w:fontKey="{6EC6E1EB-CDCA-4B78-9E15-6110AA6772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1D8" w:rsidRPr="001F4B87" w:rsidRDefault="001F4B87" w:rsidP="001F4B87">
    <w:pPr>
      <w:pStyle w:val="Footer"/>
      <w:tabs>
        <w:tab w:val="clear" w:pos="4680"/>
        <w:tab w:val="clear" w:pos="9360"/>
        <w:tab w:val="center" w:pos="2995"/>
      </w:tabs>
      <w:spacing w:before="120"/>
    </w:pPr>
    <w:r>
      <w:t>[4483]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076D" w:rsidRDefault="00F9076D" w:rsidP="009F0C77">
      <w:r>
        <w:separator/>
      </w:r>
    </w:p>
  </w:footnote>
  <w:footnote w:type="continuationSeparator" w:id="0">
    <w:p w:rsidR="00F9076D" w:rsidRDefault="00F907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42DG12"/>
    <w:docVar w:name="CoverBillType" w:val="b"/>
    <w:docVar w:name="docpath" w:val="L:\Council\bills\NBD\11942DG12.DOCX"/>
    <w:docVar w:name="dvBillNumber" w:val="4483"/>
    <w:docVar w:name="dvBillNumberPrefix" w:val="H. "/>
    <w:docVar w:name="dvOriginalBody" w:val="House"/>
    <w:docVar w:name="dvSteno" w:val="NBD"/>
    <w:docVar w:name="NameofBody" w:val="h"/>
    <w:docVar w:name="vgroup2" w:val="Council"/>
  </w:docVars>
  <w:rsids>
    <w:rsidRoot w:val="007628AE"/>
    <w:rsid w:val="00011869"/>
    <w:rsid w:val="000E1785"/>
    <w:rsid w:val="000F40FA"/>
    <w:rsid w:val="0010776B"/>
    <w:rsid w:val="00133E66"/>
    <w:rsid w:val="001435A3"/>
    <w:rsid w:val="001D08F2"/>
    <w:rsid w:val="001D525B"/>
    <w:rsid w:val="001D7F4F"/>
    <w:rsid w:val="001F4B87"/>
    <w:rsid w:val="002321B6"/>
    <w:rsid w:val="00250967"/>
    <w:rsid w:val="002543C8"/>
    <w:rsid w:val="00284AAE"/>
    <w:rsid w:val="002E5912"/>
    <w:rsid w:val="00325348"/>
    <w:rsid w:val="0032732C"/>
    <w:rsid w:val="00336AD0"/>
    <w:rsid w:val="00366970"/>
    <w:rsid w:val="0037079A"/>
    <w:rsid w:val="003B58A8"/>
    <w:rsid w:val="003D01E8"/>
    <w:rsid w:val="003E5288"/>
    <w:rsid w:val="003F6D79"/>
    <w:rsid w:val="0041760A"/>
    <w:rsid w:val="00417C01"/>
    <w:rsid w:val="004204A3"/>
    <w:rsid w:val="004809EE"/>
    <w:rsid w:val="004E7D54"/>
    <w:rsid w:val="005273C6"/>
    <w:rsid w:val="00530A69"/>
    <w:rsid w:val="00545593"/>
    <w:rsid w:val="00577C6C"/>
    <w:rsid w:val="005C2FE2"/>
    <w:rsid w:val="005E2BC9"/>
    <w:rsid w:val="00605102"/>
    <w:rsid w:val="006215AA"/>
    <w:rsid w:val="006913C9"/>
    <w:rsid w:val="0069470D"/>
    <w:rsid w:val="00734F00"/>
    <w:rsid w:val="007628AE"/>
    <w:rsid w:val="007A70AE"/>
    <w:rsid w:val="008362E8"/>
    <w:rsid w:val="008A1768"/>
    <w:rsid w:val="008F4429"/>
    <w:rsid w:val="008F4AEC"/>
    <w:rsid w:val="0094021A"/>
    <w:rsid w:val="00954211"/>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71D8"/>
    <w:rsid w:val="00D73A67"/>
    <w:rsid w:val="00D970A9"/>
    <w:rsid w:val="00DA26CB"/>
    <w:rsid w:val="00DF3845"/>
    <w:rsid w:val="00E41911"/>
    <w:rsid w:val="00E92EEF"/>
    <w:rsid w:val="00F24442"/>
    <w:rsid w:val="00F50AE3"/>
    <w:rsid w:val="00F67CF1"/>
    <w:rsid w:val="00F840F0"/>
    <w:rsid w:val="00F9076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4211"/>
    <w:rPr>
      <w:rFonts w:ascii="Tahoma" w:hAnsi="Tahoma" w:cs="Tahoma"/>
      <w:sz w:val="16"/>
      <w:szCs w:val="16"/>
    </w:rPr>
  </w:style>
  <w:style w:type="character" w:customStyle="1" w:styleId="BalloonTextChar">
    <w:name w:val="Balloon Text Char"/>
    <w:basedOn w:val="DefaultParagraphFont"/>
    <w:link w:val="BalloonText"/>
    <w:uiPriority w:val="99"/>
    <w:semiHidden/>
    <w:rsid w:val="0095421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2233E-DF91-467E-90EE-D4A559FF4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202</Words>
  <Characters>1157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2011-10-06T19:01:00Z</cp:lastPrinted>
  <dcterms:created xsi:type="dcterms:W3CDTF">2011-11-29T22:09:00Z</dcterms:created>
  <dcterms:modified xsi:type="dcterms:W3CDTF">2011-11-29T22:09:00Z</dcterms:modified>
</cp:coreProperties>
</file>