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C1C" w:rsidRDefault="00D71C1C" w:rsidP="00D71C1C">
      <w:pPr>
        <w:pStyle w:val="BillDots"/>
      </w:pPr>
    </w:p>
    <w:p w:rsidR="00D71C1C" w:rsidRDefault="00D71C1C" w:rsidP="00D71C1C">
      <w:pPr>
        <w:pStyle w:val="Numbersforbill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1C" w:rsidRDefault="00D71C1C" w:rsidP="00D7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42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44</w:t>
      </w:r>
      <w:r w:rsidR="00042C05">
        <w:noBreakHyphen/>
      </w:r>
      <w:r>
        <w:t>7</w:t>
      </w:r>
      <w:r w:rsidR="00042C05">
        <w:noBreakHyphen/>
      </w:r>
      <w:r>
        <w:t>275 SO AS TO PROVIDE AN ASSISTED LIVING FACILITY SHALL MAINTAIN CERTAIN LIABILITY INSURANCE; TO AMEND SECTION 44</w:t>
      </w:r>
      <w:r w:rsidR="00042C05">
        <w:noBreakHyphen/>
      </w:r>
      <w:r>
        <w:t>7</w:t>
      </w:r>
      <w:r w:rsidR="00042C05">
        <w:noBreakHyphen/>
      </w:r>
      <w:r>
        <w:t xml:space="preserve">130, </w:t>
      </w:r>
      <w:r w:rsidR="00D24D6B">
        <w:t xml:space="preserve">AS AMENDED, </w:t>
      </w:r>
      <w:r>
        <w:t>RELATING TO DEFINITIONS PERTAINING TO THE STATE CERTIFICATION OF NEED AND HEALTH FACILITY LICENSURE ACT, SO AS TO MODIFY A DEFINITION; AND TO AMEND SECTION 44</w:t>
      </w:r>
      <w:r w:rsidR="00042C05">
        <w:noBreakHyphen/>
      </w:r>
      <w:r>
        <w:t>7</w:t>
      </w:r>
      <w:r w:rsidR="00042C05">
        <w:noBreakHyphen/>
      </w:r>
      <w:r>
        <w:t>270, AS AMENDED, RELATING TO APPLICATIONS FOR LICENSURE OF CERTAIN HEALTH CARE FACILITIES, SO AS TO PROVIDE AN ASSISTED LIVING FACILITY SHALL FURNISH PROOF OF LIABILITY INSURANCE COVERAGE TO THE DEPARTMENT OF HEALTH AND ENVIRONMENTAL CONTROL WHEN FILING AN APPLICATION FOR LICENSURE.</w:t>
      </w:r>
    </w:p>
    <w:p w:rsidR="00C54228"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4228"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228"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C54228"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5E22">
        <w:t>Article 3, Chapter 7, Title 44 of the 1976 Code is amended by adding:</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P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42C05">
        <w:noBreakHyphen/>
      </w:r>
      <w:r>
        <w:t>7</w:t>
      </w:r>
      <w:r w:rsidR="00042C05">
        <w:noBreakHyphen/>
      </w:r>
      <w:r>
        <w:t>275.</w:t>
      </w:r>
      <w:r>
        <w:tab/>
        <w:t xml:space="preserve">An applicant for </w:t>
      </w:r>
      <w:r w:rsidRPr="00270124">
        <w:t>licensure</w:t>
      </w:r>
      <w:r>
        <w:t xml:space="preserve"> as a</w:t>
      </w:r>
      <w:r w:rsidR="005E5C77">
        <w:t xml:space="preserve">n </w:t>
      </w:r>
      <w:r w:rsidR="005E5C77" w:rsidRPr="00005E22">
        <w:t>assisted living facility</w:t>
      </w:r>
      <w:r w:rsidR="005E5C77">
        <w:t xml:space="preserve"> or</w:t>
      </w:r>
      <w:r w:rsidRPr="00005E22">
        <w:t xml:space="preserve"> community residential care facility as defined in Section 44</w:t>
      </w:r>
      <w:r w:rsidR="00042C05">
        <w:noBreakHyphen/>
      </w:r>
      <w:r w:rsidRPr="00005E22">
        <w:t>7</w:t>
      </w:r>
      <w:r w:rsidR="00042C05">
        <w:noBreakHyphen/>
      </w:r>
      <w:r w:rsidRPr="00005E22">
        <w:t>130(6) shall maintain general liability insurance coverage of at least one million dollars on the facility at all times. The department may not grant or renew a license for a community assisted living facility</w:t>
      </w:r>
      <w:r w:rsidR="005E5C77">
        <w:t xml:space="preserve"> or </w:t>
      </w:r>
      <w:r w:rsidR="005E5C77" w:rsidRPr="00005E22">
        <w:t xml:space="preserve">residential care facility </w:t>
      </w:r>
      <w:r w:rsidRPr="00005E22">
        <w:t>to an applicant who has not furnished proof of coverage required by this section.”</w:t>
      </w:r>
    </w:p>
    <w:p w:rsidR="00005E22" w:rsidRP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28"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05E22">
        <w:t>Section 44</w:t>
      </w:r>
      <w:r w:rsidR="00042C05">
        <w:noBreakHyphen/>
      </w:r>
      <w:r w:rsidRPr="00005E22">
        <w:t>7</w:t>
      </w:r>
      <w:r w:rsidR="00042C05">
        <w:noBreakHyphen/>
      </w:r>
      <w:r w:rsidRPr="00005E22">
        <w:t>130(6) of the 1976 Code is amended to read:</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042C05" w:rsidRPr="00042C05">
        <w:t>‘</w:t>
      </w:r>
      <w:r w:rsidRPr="00751C61">
        <w:t>Community residential care facility</w:t>
      </w:r>
      <w:r w:rsidR="00042C05" w:rsidRPr="00042C05">
        <w:t>’</w:t>
      </w:r>
      <w:r>
        <w:t xml:space="preserve"> </w:t>
      </w:r>
      <w:r w:rsidRPr="005E5C77">
        <w:rPr>
          <w:u w:val="single"/>
        </w:rPr>
        <w:t xml:space="preserve">or </w:t>
      </w:r>
      <w:r w:rsidR="00042C05" w:rsidRPr="00042C05">
        <w:rPr>
          <w:u w:val="single"/>
        </w:rPr>
        <w:t>‘</w:t>
      </w:r>
      <w:r w:rsidR="00D24D6B">
        <w:rPr>
          <w:u w:val="single"/>
        </w:rPr>
        <w:t>A</w:t>
      </w:r>
      <w:r w:rsidRPr="005E5C77">
        <w:rPr>
          <w:u w:val="single"/>
        </w:rPr>
        <w:t>ssisted living facility</w:t>
      </w:r>
      <w:r w:rsidR="00042C05" w:rsidRPr="00042C05">
        <w:rPr>
          <w:u w:val="single"/>
        </w:rPr>
        <w:t>’</w:t>
      </w:r>
      <w:r w:rsidRPr="00751C61">
        <w:t xml:space="preserve"> means a facility </w:t>
      </w:r>
      <w:r w:rsidRPr="00005E22">
        <w:rPr>
          <w:strike/>
        </w:rPr>
        <w:t>which</w:t>
      </w:r>
      <w:r w:rsidRPr="00751C61">
        <w:t xml:space="preserve"> </w:t>
      </w:r>
      <w:r>
        <w:rPr>
          <w:u w:val="single"/>
        </w:rPr>
        <w:t>that</w:t>
      </w:r>
      <w:r>
        <w:t xml:space="preserve"> </w:t>
      </w:r>
      <w:r w:rsidRPr="00751C61">
        <w:t xml:space="preserve">offers room and board and provides a degree of personal assistance for two or more </w:t>
      </w:r>
      <w:r w:rsidRPr="00005E22">
        <w:rPr>
          <w:strike/>
        </w:rPr>
        <w:t>persons</w:t>
      </w:r>
      <w:r w:rsidRPr="00751C61">
        <w:t xml:space="preserve"> </w:t>
      </w:r>
      <w:r>
        <w:rPr>
          <w:u w:val="single"/>
        </w:rPr>
        <w:t>people</w:t>
      </w:r>
      <w:r>
        <w:t xml:space="preserve"> </w:t>
      </w:r>
      <w:r w:rsidRPr="00751C61">
        <w:t>eighteen years old or older.</w:t>
      </w:r>
      <w:r>
        <w:t>”</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042C05">
        <w:noBreakHyphen/>
      </w:r>
      <w:r>
        <w:t>7</w:t>
      </w:r>
      <w:r w:rsidR="00042C05">
        <w:noBreakHyphen/>
      </w:r>
      <w:r>
        <w:t>270 of the 1976 Code, as last amended by Act 278 of 2010, is further amended to read:</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42C05">
        <w:noBreakHyphen/>
      </w:r>
      <w:r>
        <w:t>7</w:t>
      </w:r>
      <w:r w:rsidR="00042C05">
        <w:noBreakHyphen/>
      </w:r>
      <w:r>
        <w:t>270.</w:t>
      </w:r>
      <w:r>
        <w:tab/>
      </w:r>
      <w:r>
        <w:rPr>
          <w:u w:val="single"/>
        </w:rPr>
        <w:t>(A)</w:t>
      </w:r>
      <w:r w:rsidRPr="00005E22">
        <w:tab/>
      </w:r>
      <w:r w:rsidRPr="005E5C77">
        <w:rPr>
          <w:strike/>
        </w:rPr>
        <w:t>Applicants</w:t>
      </w:r>
      <w:r w:rsidRPr="00751C61">
        <w:t xml:space="preserve"> </w:t>
      </w:r>
      <w:r w:rsidR="005E5C77">
        <w:rPr>
          <w:u w:val="single"/>
        </w:rPr>
        <w:t>An applicant</w:t>
      </w:r>
      <w:r w:rsidR="005E5C77">
        <w:t xml:space="preserve"> </w:t>
      </w:r>
      <w:r w:rsidRPr="00751C61">
        <w:t xml:space="preserve">for a license shall file annually, or as may be provided for in regulation,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 as applicable, and the full name and address of the owner, the names of the </w:t>
      </w:r>
      <w:r w:rsidRPr="005E5C77">
        <w:rPr>
          <w:strike/>
        </w:rPr>
        <w:t>persons</w:t>
      </w:r>
      <w:r w:rsidRPr="00751C61">
        <w:t xml:space="preserve"> </w:t>
      </w:r>
      <w:r w:rsidR="005E5C77">
        <w:rPr>
          <w:u w:val="single"/>
        </w:rPr>
        <w:t>people</w:t>
      </w:r>
      <w:r w:rsidR="005E5C77">
        <w:t xml:space="preserve"> </w:t>
      </w:r>
      <w:r w:rsidRPr="00751C61">
        <w:t xml:space="preserve">in control, and additional information as the department </w:t>
      </w:r>
      <w:r w:rsidRPr="005E5C77">
        <w:rPr>
          <w:strike/>
        </w:rPr>
        <w:t>may require</w:t>
      </w:r>
      <w:r w:rsidR="005E5C77">
        <w:t xml:space="preserve"> </w:t>
      </w:r>
      <w:r w:rsidR="005E5C77">
        <w:rPr>
          <w:u w:val="single"/>
        </w:rPr>
        <w:t>requires</w:t>
      </w:r>
      <w:r w:rsidRPr="00751C61">
        <w:t xml:space="preserve">, including affirmative evidence of ability to comply with standards and regulations adopted by the department.  </w:t>
      </w:r>
      <w:r w:rsidRPr="005E5C77">
        <w:rPr>
          <w:strike/>
        </w:rPr>
        <w:t>Each</w:t>
      </w:r>
      <w:r w:rsidRPr="00751C61">
        <w:t xml:space="preserve"> </w:t>
      </w:r>
      <w:r w:rsidR="005E5C77">
        <w:rPr>
          <w:u w:val="single"/>
        </w:rPr>
        <w:t>An</w:t>
      </w:r>
      <w:r w:rsidR="005E5C77">
        <w:t xml:space="preserve"> </w:t>
      </w:r>
      <w:r w:rsidRPr="00751C61">
        <w:t>applicant shall pay a license fee prior to issuance of a license as established by regulation.  The department may charge an inspection fee.</w:t>
      </w:r>
    </w:p>
    <w:p w:rsidR="00005E22" w:rsidRDefault="00005E22" w:rsidP="0000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005E22">
        <w:tab/>
      </w:r>
      <w:r>
        <w:rPr>
          <w:u w:val="single"/>
        </w:rPr>
        <w:t xml:space="preserve">In addition to the other provisions of this chapter, a community residential care facility or assisted living facility must furnish proof of liability insurance required </w:t>
      </w:r>
      <w:r w:rsidR="00D24D6B">
        <w:rPr>
          <w:u w:val="single"/>
        </w:rPr>
        <w:t>pursuant to</w:t>
      </w:r>
      <w:r>
        <w:rPr>
          <w:u w:val="single"/>
        </w:rPr>
        <w:t xml:space="preserve"> Section 44</w:t>
      </w:r>
      <w:r w:rsidR="00042C05">
        <w:rPr>
          <w:u w:val="single"/>
        </w:rPr>
        <w:noBreakHyphen/>
      </w:r>
      <w:r>
        <w:rPr>
          <w:u w:val="single"/>
        </w:rPr>
        <w:t>7</w:t>
      </w:r>
      <w:r w:rsidR="00042C05">
        <w:rPr>
          <w:u w:val="single"/>
        </w:rPr>
        <w:noBreakHyphen/>
      </w:r>
      <w:r>
        <w:rPr>
          <w:u w:val="single"/>
        </w:rPr>
        <w:t>130 with the application for a new license or a renewal license provided in subsection (A).</w:t>
      </w:r>
      <w:r>
        <w:t>”</w:t>
      </w:r>
    </w:p>
    <w:p w:rsidR="00C54228"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E22">
        <w:t>4</w:t>
      </w:r>
      <w:r>
        <w:t>.</w:t>
      </w:r>
      <w:r>
        <w:tab/>
        <w:t>This act takes effect upon approval by the Governor.</w:t>
      </w:r>
    </w:p>
    <w:p w:rsidR="003705ED" w:rsidRDefault="00042C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5ED" w:rsidRDefault="003705ED" w:rsidP="003705ED">
      <w:pPr>
        <w:suppressAutoHyphens/>
      </w:pPr>
    </w:p>
    <w:sectPr w:rsidR="003705ED" w:rsidSect="003705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228" w:rsidRDefault="00C54228" w:rsidP="009F0C77">
      <w:r>
        <w:separator/>
      </w:r>
    </w:p>
  </w:endnote>
  <w:endnote w:type="continuationSeparator" w:id="0">
    <w:p w:rsidR="00C54228" w:rsidRDefault="00C542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D439C2-7A3E-4CDF-8413-17A696A09A26}"/>
    <w:embedBold r:id="rId2" w:fontKey="{29B82E74-EA1F-4990-99A4-F7F28D22BB34}"/>
  </w:font>
  <w:font w:name="Calibri">
    <w:panose1 w:val="020F0502020204030204"/>
    <w:charset w:val="00"/>
    <w:family w:val="swiss"/>
    <w:pitch w:val="variable"/>
    <w:sig w:usb0="A00002EF" w:usb1="4000207B" w:usb2="00000000" w:usb3="00000000" w:csb0="0000009F" w:csb1="00000000"/>
    <w:embedRegular r:id="rId3" w:fontKey="{29E6F45D-5E93-47E1-81F9-4368C5B5F7C5}"/>
  </w:font>
  <w:font w:name="Tahoma">
    <w:panose1 w:val="020B0604030504040204"/>
    <w:charset w:val="00"/>
    <w:family w:val="swiss"/>
    <w:pitch w:val="variable"/>
    <w:sig w:usb0="61002A87" w:usb1="80000000" w:usb2="00000008" w:usb3="00000000" w:csb0="000101FF" w:csb1="00000000"/>
    <w:embedRegular r:id="rId4" w:fontKey="{7D0331F2-5695-46CA-901A-6D2D9DF9AEDF}"/>
  </w:font>
  <w:font w:name="Cambria">
    <w:panose1 w:val="02040503050406030204"/>
    <w:charset w:val="00"/>
    <w:family w:val="roman"/>
    <w:pitch w:val="variable"/>
    <w:sig w:usb0="A00002EF" w:usb1="4000004B" w:usb2="00000000" w:usb3="00000000" w:csb0="0000009F" w:csb1="00000000"/>
    <w:embedRegular r:id="rId5" w:fontKey="{F10421CB-5208-4B3A-B299-1846A39FE2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05A" w:rsidRPr="003705ED" w:rsidRDefault="003705ED" w:rsidP="003705ED">
    <w:pPr>
      <w:pStyle w:val="Footer"/>
      <w:tabs>
        <w:tab w:val="clear" w:pos="4680"/>
        <w:tab w:val="clear" w:pos="9360"/>
        <w:tab w:val="center" w:pos="2995"/>
      </w:tabs>
      <w:spacing w:before="120"/>
    </w:pPr>
    <w:r>
      <w:t>[4499]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228" w:rsidRDefault="00C54228" w:rsidP="009F0C77">
      <w:r>
        <w:separator/>
      </w:r>
    </w:p>
  </w:footnote>
  <w:footnote w:type="continuationSeparator" w:id="0">
    <w:p w:rsidR="00C54228" w:rsidRDefault="00C542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28AB12"/>
    <w:docVar w:name="CoverBillType" w:val="b"/>
    <w:docVar w:name="docpath" w:val="L:\Council\bills\AGM\19328AB12.DOCX"/>
    <w:docVar w:name="dvBillNumber" w:val="4499"/>
    <w:docVar w:name="dvBillNumberPrefix" w:val="H. "/>
    <w:docVar w:name="dvOriginalBody" w:val="House"/>
    <w:docVar w:name="dvSteno" w:val="AGM"/>
    <w:docVar w:name="NameofBody" w:val="h"/>
    <w:docVar w:name="vgroup2" w:val="Council"/>
  </w:docVars>
  <w:rsids>
    <w:rsidRoot w:val="008D3137"/>
    <w:rsid w:val="00005E22"/>
    <w:rsid w:val="00011869"/>
    <w:rsid w:val="00042C05"/>
    <w:rsid w:val="000650B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5ED"/>
    <w:rsid w:val="0037079A"/>
    <w:rsid w:val="003D01E8"/>
    <w:rsid w:val="003E5288"/>
    <w:rsid w:val="003F6D79"/>
    <w:rsid w:val="0041760A"/>
    <w:rsid w:val="00417C01"/>
    <w:rsid w:val="004809EE"/>
    <w:rsid w:val="004E7D54"/>
    <w:rsid w:val="005273C6"/>
    <w:rsid w:val="00530A69"/>
    <w:rsid w:val="00545593"/>
    <w:rsid w:val="00577C6C"/>
    <w:rsid w:val="005A775B"/>
    <w:rsid w:val="005C2FE2"/>
    <w:rsid w:val="005E2BC9"/>
    <w:rsid w:val="005E5C77"/>
    <w:rsid w:val="00605102"/>
    <w:rsid w:val="006215AA"/>
    <w:rsid w:val="006913C9"/>
    <w:rsid w:val="0069470D"/>
    <w:rsid w:val="00734F00"/>
    <w:rsid w:val="007A005A"/>
    <w:rsid w:val="007A70AE"/>
    <w:rsid w:val="008362E8"/>
    <w:rsid w:val="008A1768"/>
    <w:rsid w:val="008D3137"/>
    <w:rsid w:val="008F4429"/>
    <w:rsid w:val="00914C89"/>
    <w:rsid w:val="0094021A"/>
    <w:rsid w:val="0097343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4228"/>
    <w:rsid w:val="00C6044F"/>
    <w:rsid w:val="00C74E9D"/>
    <w:rsid w:val="00C82FD3"/>
    <w:rsid w:val="00C92819"/>
    <w:rsid w:val="00CC6B7B"/>
    <w:rsid w:val="00CD2089"/>
    <w:rsid w:val="00D24D6B"/>
    <w:rsid w:val="00D30768"/>
    <w:rsid w:val="00D71C1C"/>
    <w:rsid w:val="00D73A67"/>
    <w:rsid w:val="00D7528C"/>
    <w:rsid w:val="00D970A9"/>
    <w:rsid w:val="00DF3845"/>
    <w:rsid w:val="00E41911"/>
    <w:rsid w:val="00E92EEF"/>
    <w:rsid w:val="00F24442"/>
    <w:rsid w:val="00F50AE3"/>
    <w:rsid w:val="00F67CF1"/>
    <w:rsid w:val="00F840F0"/>
    <w:rsid w:val="00F90004"/>
    <w:rsid w:val="00FB0D0D"/>
    <w:rsid w:val="00FB43B4"/>
    <w:rsid w:val="00FF58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C05"/>
    <w:rPr>
      <w:rFonts w:ascii="Tahoma" w:hAnsi="Tahoma" w:cs="Tahoma"/>
      <w:sz w:val="16"/>
      <w:szCs w:val="16"/>
    </w:rPr>
  </w:style>
  <w:style w:type="character" w:customStyle="1" w:styleId="BalloonTextChar">
    <w:name w:val="Balloon Text Char"/>
    <w:basedOn w:val="DefaultParagraphFont"/>
    <w:link w:val="BalloonText"/>
    <w:uiPriority w:val="99"/>
    <w:semiHidden/>
    <w:rsid w:val="00042C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A20B5-7E91-4305-BCAF-50787F49D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2588</Characters>
  <Application>Microsoft Office Word</Application>
  <DocSecurity>0</DocSecurity>
  <Lines>21</Lines>
  <Paragraphs>6</Paragraphs>
  <ScaleCrop>false</ScaleCrop>
  <Company> </Company>
  <LinksUpToDate>false</LinksUpToDate>
  <CharactersWithSpaces>3035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2011-11-15T16:03:00Z</cp:lastPrinted>
  <dcterms:created xsi:type="dcterms:W3CDTF">2011-12-06T19:02:00Z</dcterms:created>
  <dcterms:modified xsi:type="dcterms:W3CDTF">2011-12-06T19:02:00Z</dcterms:modified>
</cp:coreProperties>
</file>