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7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6E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3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13 OF 2011, RELATING TO THE REPEAL OF SECTION 56</w:t>
      </w:r>
      <w:r>
        <w:noBreakHyphen/>
        <w:t>1</w:t>
      </w:r>
      <w:r>
        <w:noBreakHyphen/>
        <w:t>745 WHICH RELATES TO THE SUSPENSION OF A DRIVER</w:t>
      </w:r>
      <w:r w:rsidRPr="00623730">
        <w:t>’</w:t>
      </w:r>
      <w:r>
        <w:t xml:space="preserve">S LICENSE OF A PERSON CONVICTED OF A CONTROLLED SUBSTANCE VIOLATION, SO AS TO PROVIDE THAT THE REPEAL OF THIS PROVISION APPLIES TO ALL ACTIONS, RIGHTS, DUTIES, OR LIABILITIES FOUNDED ON IT PENDING ON </w:t>
      </w:r>
      <w:r w:rsidR="008D6C93">
        <w:t>AND</w:t>
      </w:r>
      <w:r>
        <w:t xml:space="preserve"> BEFORE APRIL 12, 2011, AND ALTERS, DISCHARGES, RELEASES</w:t>
      </w:r>
      <w:r w:rsidR="008D6C93">
        <w:t xml:space="preserve"> AND EXTINGUISHES</w:t>
      </w:r>
      <w:r>
        <w:t xml:space="preserve"> ANY PENALTY, FORFEITURE, OR LIABILITY INCURRED UNDER THE REPEALED </w:t>
      </w:r>
      <w:r w:rsidR="008D6C93">
        <w:t>SECTION</w:t>
      </w:r>
      <w:r>
        <w:t>.</w:t>
      </w:r>
    </w:p>
    <w:p w:rsidR="00086E06" w:rsidRDefault="0008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6E06" w:rsidRDefault="0008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E06" w:rsidRDefault="0008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E06" w:rsidRDefault="0008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39E8">
        <w:t>Section 2 of Act 13 of 2011 is amended to read:</w:t>
      </w:r>
    </w:p>
    <w:p w:rsidR="001A39E8" w:rsidRDefault="001A3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E8" w:rsidRDefault="001A3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739FE">
        <w:t>SECTION</w:t>
      </w:r>
      <w:r w:rsidRPr="009739FE">
        <w:tab/>
        <w:t>2.</w:t>
      </w:r>
      <w:r w:rsidRPr="009739FE">
        <w:tab/>
        <w:t>The repeal or amendment by this act of any law</w:t>
      </w:r>
      <w:r w:rsidRPr="001A39E8">
        <w:rPr>
          <w:strike/>
        </w:rPr>
        <w:t>;</w:t>
      </w:r>
      <w:r w:rsidR="008D6C93" w:rsidRPr="008D6C93">
        <w:rPr>
          <w:u w:val="single"/>
        </w:rPr>
        <w:t>,</w:t>
      </w:r>
      <w:r w:rsidRPr="009739FE">
        <w:t xml:space="preserve"> whether temporary or permanent or civil or criminal, </w:t>
      </w:r>
      <w:r w:rsidRPr="001A39E8">
        <w:rPr>
          <w:strike/>
        </w:rPr>
        <w:t>does not affect</w:t>
      </w:r>
      <w:r w:rsidRPr="009739FE">
        <w:t xml:space="preserve"> </w:t>
      </w:r>
      <w:r w:rsidRPr="001A39E8">
        <w:rPr>
          <w:u w:val="single"/>
        </w:rPr>
        <w:t>applies to all</w:t>
      </w:r>
      <w:r>
        <w:t xml:space="preserve"> </w:t>
      </w:r>
      <w:r w:rsidRPr="009739FE">
        <w:t xml:space="preserve">pending actions, rights, duties, or liabilities founded thereon, </w:t>
      </w:r>
      <w:r w:rsidRPr="001A39E8">
        <w:rPr>
          <w:strike/>
        </w:rPr>
        <w:t>or alter, discharge, release or extinguish</w:t>
      </w:r>
      <w:r w:rsidRPr="009739FE">
        <w:t xml:space="preserve"> </w:t>
      </w:r>
      <w:r>
        <w:rPr>
          <w:u w:val="single"/>
        </w:rPr>
        <w:t xml:space="preserve">and alters, discharges, releases and </w:t>
      </w:r>
      <w:r w:rsidR="00623730">
        <w:rPr>
          <w:u w:val="single"/>
        </w:rPr>
        <w:t>extinguishes</w:t>
      </w:r>
      <w:r>
        <w:t xml:space="preserve"> </w:t>
      </w:r>
      <w:r w:rsidRPr="009739FE">
        <w:t>any penalty, forfeiture, or liability incurred under the repealed or amended law</w:t>
      </w:r>
      <w:r w:rsidRPr="00623730">
        <w:rPr>
          <w:strike/>
        </w:rPr>
        <w:t>, unless the repealed or amended provision shall so expressly provide</w:t>
      </w:r>
      <w:r w:rsidRPr="009739FE">
        <w:t xml:space="preserve">.  After the effective date of this act, all laws repealed or amended by this act must be taken and treated as </w:t>
      </w:r>
      <w:r w:rsidR="00623730" w:rsidRPr="00623730">
        <w:rPr>
          <w:u w:val="single"/>
        </w:rPr>
        <w:t>not</w:t>
      </w:r>
      <w:r w:rsidR="00623730">
        <w:t xml:space="preserve"> </w:t>
      </w:r>
      <w:r w:rsidRPr="009739FE">
        <w:t>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r>
        <w:t>”</w:t>
      </w:r>
    </w:p>
    <w:p w:rsidR="00086E06" w:rsidRDefault="0008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F5138">
        <w:t>2</w:t>
      </w:r>
      <w:r>
        <w:t>.</w:t>
      </w:r>
      <w:r>
        <w:tab/>
        <w:t>This act takes effect upon approval by the Governor</w:t>
      </w:r>
      <w:r w:rsidR="001A39E8">
        <w:t xml:space="preserve"> and applies to all civil and criminal actions pending on and before April 12, 2011.</w:t>
      </w:r>
    </w:p>
    <w:p w:rsidR="007B7450" w:rsidRDefault="006237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7450" w:rsidRDefault="007B7450" w:rsidP="007B7450">
      <w:pPr>
        <w:suppressAutoHyphens/>
      </w:pPr>
    </w:p>
    <w:sectPr w:rsidR="007B7450" w:rsidSect="007B74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39E8" w:rsidRDefault="001A39E8" w:rsidP="009F0C77">
      <w:r>
        <w:separator/>
      </w:r>
    </w:p>
  </w:endnote>
  <w:endnote w:type="continuationSeparator" w:id="0">
    <w:p w:rsidR="001A39E8" w:rsidRDefault="001A39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C7255B-DA2D-45EA-A579-431434B12A1C}"/>
    <w:embedBold r:id="rId2" w:fontKey="{9A347823-B61E-4C49-B8C1-9970D5FEFEFB}"/>
  </w:font>
  <w:font w:name="Calibri">
    <w:panose1 w:val="020F0502020204030204"/>
    <w:charset w:val="00"/>
    <w:family w:val="swiss"/>
    <w:pitch w:val="variable"/>
    <w:sig w:usb0="A00002EF" w:usb1="4000207B" w:usb2="00000000" w:usb3="00000000" w:csb0="0000009F" w:csb1="00000000"/>
    <w:embedRegular r:id="rId3" w:fontKey="{D62F9026-EC0F-4358-8C0B-DE90998DC281}"/>
  </w:font>
  <w:font w:name="Tahoma">
    <w:panose1 w:val="020B0604030504040204"/>
    <w:charset w:val="00"/>
    <w:family w:val="swiss"/>
    <w:pitch w:val="variable"/>
    <w:sig w:usb0="61002A87" w:usb1="80000000" w:usb2="00000008" w:usb3="00000000" w:csb0="000101FF" w:csb1="00000000"/>
    <w:embedRegular r:id="rId4" w:fontKey="{7D4B0FEE-BE7C-4DDC-B13C-22CC941AC99D}"/>
  </w:font>
  <w:font w:name="Cambria">
    <w:panose1 w:val="02040503050406030204"/>
    <w:charset w:val="00"/>
    <w:family w:val="roman"/>
    <w:pitch w:val="variable"/>
    <w:sig w:usb0="A00002EF" w:usb1="4000004B" w:usb2="00000000" w:usb3="00000000" w:csb0="0000009F" w:csb1="00000000"/>
    <w:embedRegular r:id="rId5" w:fontKey="{94B0292E-A734-4F1E-8ACA-90FE4F2436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A3D" w:rsidRPr="007B7450" w:rsidRDefault="007B7450" w:rsidP="007B7450">
    <w:pPr>
      <w:pStyle w:val="Footer"/>
      <w:tabs>
        <w:tab w:val="clear" w:pos="4680"/>
        <w:tab w:val="clear" w:pos="9360"/>
        <w:tab w:val="center" w:pos="2995"/>
      </w:tabs>
      <w:spacing w:before="120"/>
    </w:pPr>
    <w:r>
      <w:t>[4571]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39E8" w:rsidRDefault="001A39E8" w:rsidP="009F0C77">
      <w:r>
        <w:separator/>
      </w:r>
    </w:p>
  </w:footnote>
  <w:footnote w:type="continuationSeparator" w:id="0">
    <w:p w:rsidR="001A39E8" w:rsidRDefault="001A39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6CM12"/>
    <w:docVar w:name="CoverBillType" w:val="b"/>
    <w:docVar w:name="docpath" w:val="L:\Council\bills\SWB\5066CM12.DOCX"/>
    <w:docVar w:name="dvBillNumber" w:val="4571"/>
    <w:docVar w:name="dvBillNumberPrefix" w:val="H. "/>
    <w:docVar w:name="dvOriginalBody" w:val="House"/>
    <w:docVar w:name="dvSteno" w:val="SWB"/>
    <w:docVar w:name="NameofBody" w:val="h"/>
    <w:docVar w:name="vgroup2" w:val="Council"/>
  </w:docVars>
  <w:rsids>
    <w:rsidRoot w:val="00BF0F18"/>
    <w:rsid w:val="00011869"/>
    <w:rsid w:val="00086E06"/>
    <w:rsid w:val="000E1785"/>
    <w:rsid w:val="000F40FA"/>
    <w:rsid w:val="0010776B"/>
    <w:rsid w:val="00133E66"/>
    <w:rsid w:val="001435A3"/>
    <w:rsid w:val="001A39E8"/>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4F5138"/>
    <w:rsid w:val="005273C6"/>
    <w:rsid w:val="00530A69"/>
    <w:rsid w:val="00545593"/>
    <w:rsid w:val="00577C6C"/>
    <w:rsid w:val="005C2FE2"/>
    <w:rsid w:val="005E2BC9"/>
    <w:rsid w:val="005F10D3"/>
    <w:rsid w:val="00605102"/>
    <w:rsid w:val="006215AA"/>
    <w:rsid w:val="00623730"/>
    <w:rsid w:val="006662A0"/>
    <w:rsid w:val="006913C9"/>
    <w:rsid w:val="0069470D"/>
    <w:rsid w:val="00734F00"/>
    <w:rsid w:val="007A70AE"/>
    <w:rsid w:val="007B7450"/>
    <w:rsid w:val="008362E8"/>
    <w:rsid w:val="008A1768"/>
    <w:rsid w:val="008D6C93"/>
    <w:rsid w:val="008F4429"/>
    <w:rsid w:val="0094021A"/>
    <w:rsid w:val="009C6A0B"/>
    <w:rsid w:val="009F0C77"/>
    <w:rsid w:val="009F4DD1"/>
    <w:rsid w:val="00A41684"/>
    <w:rsid w:val="00A64E80"/>
    <w:rsid w:val="00A72BCD"/>
    <w:rsid w:val="00A741D9"/>
    <w:rsid w:val="00A833AB"/>
    <w:rsid w:val="00A9741D"/>
    <w:rsid w:val="00AD4B17"/>
    <w:rsid w:val="00B412D4"/>
    <w:rsid w:val="00BE3C22"/>
    <w:rsid w:val="00BF0F18"/>
    <w:rsid w:val="00BF5A3D"/>
    <w:rsid w:val="00C0345E"/>
    <w:rsid w:val="00C3483A"/>
    <w:rsid w:val="00C74E9D"/>
    <w:rsid w:val="00C82FD3"/>
    <w:rsid w:val="00C856F4"/>
    <w:rsid w:val="00C92819"/>
    <w:rsid w:val="00CC6B7B"/>
    <w:rsid w:val="00CD2089"/>
    <w:rsid w:val="00D73A67"/>
    <w:rsid w:val="00D970A9"/>
    <w:rsid w:val="00DF3845"/>
    <w:rsid w:val="00E41911"/>
    <w:rsid w:val="00E92EEF"/>
    <w:rsid w:val="00EA6DC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3730"/>
    <w:rPr>
      <w:rFonts w:ascii="Tahoma" w:hAnsi="Tahoma" w:cs="Tahoma"/>
      <w:sz w:val="16"/>
      <w:szCs w:val="16"/>
    </w:rPr>
  </w:style>
  <w:style w:type="character" w:customStyle="1" w:styleId="BalloonTextChar">
    <w:name w:val="Balloon Text Char"/>
    <w:basedOn w:val="DefaultParagraphFont"/>
    <w:link w:val="BalloonText"/>
    <w:uiPriority w:val="99"/>
    <w:semiHidden/>
    <w:rsid w:val="006237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89924-7533-4812-99E3-FBFEBCDA3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250</Words>
  <Characters>1431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2011-12-20T19:32:00Z</cp:lastPrinted>
  <dcterms:created xsi:type="dcterms:W3CDTF">2012-01-11T18:37:00Z</dcterms:created>
  <dcterms:modified xsi:type="dcterms:W3CDTF">2012-01-11T18:37:00Z</dcterms:modified>
</cp:coreProperties>
</file>