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19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F654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8EE" w:rsidRPr="00CC079C" w:rsidRDefault="005748EE" w:rsidP="00574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CC079C">
        <w:rPr>
          <w:color w:val="000000" w:themeColor="text1"/>
          <w:u w:color="000000" w:themeColor="text1"/>
        </w:rPr>
        <w:t>TO AMEND THE CODE OF LAWS OF SOUTH CAROLINA, 1976, BY ADDING SECTION 10</w:t>
      </w:r>
      <w:r w:rsidR="00FA7100">
        <w:rPr>
          <w:color w:val="000000" w:themeColor="text1"/>
          <w:u w:color="000000" w:themeColor="text1"/>
        </w:rPr>
        <w:noBreakHyphen/>
      </w:r>
      <w:r w:rsidRPr="00CC079C">
        <w:rPr>
          <w:color w:val="000000" w:themeColor="text1"/>
          <w:u w:color="000000" w:themeColor="text1"/>
        </w:rPr>
        <w:t>1</w:t>
      </w:r>
      <w:r w:rsidR="00FA7100">
        <w:rPr>
          <w:color w:val="000000" w:themeColor="text1"/>
          <w:u w:color="000000" w:themeColor="text1"/>
        </w:rPr>
        <w:noBreakHyphen/>
      </w:r>
      <w:r w:rsidRPr="00CC079C">
        <w:rPr>
          <w:color w:val="000000" w:themeColor="text1"/>
          <w:u w:color="000000" w:themeColor="text1"/>
        </w:rPr>
        <w:t>169 SO AS TO PROVIDE THAT A PERSON CHALLENGING THE PUBLIC DISPLAY OF A RELIGIOUS SYMBOL ON PUBLIC PROPERTY MAY ONLY SEEK APPROPRIATE INJUNCTIVE RELIEF, AND TO CLARIFY THAT NO OTHER REMEDIES OR DAMAGES ARE RECOVERABLE, INCLUDING ATTORNEY</w:t>
      </w:r>
      <w:r w:rsidR="00FA7100" w:rsidRPr="00FA7100">
        <w:rPr>
          <w:color w:val="000000" w:themeColor="text1"/>
          <w:u w:color="000000" w:themeColor="text1"/>
        </w:rPr>
        <w:t>’</w:t>
      </w:r>
      <w:r w:rsidRPr="00CC079C">
        <w:rPr>
          <w:color w:val="000000" w:themeColor="text1"/>
          <w:u w:color="000000" w:themeColor="text1"/>
        </w:rPr>
        <w:t>S FEES.</w:t>
      </w:r>
    </w:p>
    <w:p w:rsidR="007F6549" w:rsidRDefault="007F65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F6549" w:rsidRDefault="007F65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6549" w:rsidRDefault="007F65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8EE" w:rsidRPr="00CC079C" w:rsidRDefault="005748EE" w:rsidP="00574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079C">
        <w:rPr>
          <w:color w:val="000000" w:themeColor="text1"/>
          <w:u w:color="000000" w:themeColor="text1"/>
        </w:rPr>
        <w:t>SECTION</w:t>
      </w:r>
      <w:r w:rsidRPr="00CC079C">
        <w:rPr>
          <w:color w:val="000000" w:themeColor="text1"/>
          <w:u w:color="000000" w:themeColor="text1"/>
        </w:rPr>
        <w:tab/>
        <w:t>1.</w:t>
      </w:r>
      <w:r w:rsidRPr="00CC079C">
        <w:rPr>
          <w:color w:val="000000" w:themeColor="text1"/>
          <w:u w:color="000000" w:themeColor="text1"/>
        </w:rPr>
        <w:tab/>
        <w:t>Chapter 1, Title 10 of the 1976 Code is amended by adding:</w:t>
      </w:r>
    </w:p>
    <w:p w:rsidR="005748EE" w:rsidRPr="00CC079C" w:rsidRDefault="005748EE" w:rsidP="00574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8EE" w:rsidRPr="00CC079C" w:rsidRDefault="005748EE" w:rsidP="00574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079C">
        <w:rPr>
          <w:color w:val="000000" w:themeColor="text1"/>
          <w:u w:color="000000" w:themeColor="text1"/>
        </w:rPr>
        <w:tab/>
        <w:t>“Section 10</w:t>
      </w:r>
      <w:r w:rsidR="00FA7100">
        <w:rPr>
          <w:color w:val="000000" w:themeColor="text1"/>
          <w:u w:color="000000" w:themeColor="text1"/>
        </w:rPr>
        <w:noBreakHyphen/>
      </w:r>
      <w:r w:rsidRPr="00CC079C">
        <w:rPr>
          <w:color w:val="000000" w:themeColor="text1"/>
          <w:u w:color="000000" w:themeColor="text1"/>
        </w:rPr>
        <w:t>1</w:t>
      </w:r>
      <w:r w:rsidR="00FA7100">
        <w:rPr>
          <w:color w:val="000000" w:themeColor="text1"/>
          <w:u w:color="000000" w:themeColor="text1"/>
        </w:rPr>
        <w:noBreakHyphen/>
      </w:r>
      <w:r w:rsidRPr="00CC079C">
        <w:rPr>
          <w:color w:val="000000" w:themeColor="text1"/>
          <w:u w:color="000000" w:themeColor="text1"/>
        </w:rPr>
        <w:t>169.</w:t>
      </w:r>
      <w:r w:rsidRPr="00CC079C">
        <w:rPr>
          <w:color w:val="000000" w:themeColor="text1"/>
          <w:u w:color="000000" w:themeColor="text1"/>
        </w:rPr>
        <w:tab/>
        <w:t>If the public display of a religious symbol on public property is challenged in a court of this State, the challenging party may only seek appropriate injunctive relief.  No other remedies or damages are recoverable, including attorney</w:t>
      </w:r>
      <w:r w:rsidR="00FA7100" w:rsidRPr="00FA7100">
        <w:rPr>
          <w:color w:val="000000" w:themeColor="text1"/>
          <w:u w:color="000000" w:themeColor="text1"/>
        </w:rPr>
        <w:t>’</w:t>
      </w:r>
      <w:r w:rsidRPr="00CC079C">
        <w:rPr>
          <w:color w:val="000000" w:themeColor="text1"/>
          <w:u w:color="000000" w:themeColor="text1"/>
        </w:rPr>
        <w:t>s fees.”</w:t>
      </w:r>
    </w:p>
    <w:p w:rsidR="005748EE" w:rsidRPr="00CC079C" w:rsidRDefault="005748EE" w:rsidP="00574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748EE" w:rsidP="00574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C079C">
        <w:rPr>
          <w:color w:val="000000" w:themeColor="text1"/>
          <w:u w:color="000000" w:themeColor="text1"/>
        </w:rPr>
        <w:t>SECTION</w:t>
      </w:r>
      <w:r w:rsidRPr="00CC079C">
        <w:rPr>
          <w:color w:val="000000" w:themeColor="text1"/>
          <w:u w:color="000000" w:themeColor="text1"/>
        </w:rPr>
        <w:tab/>
        <w:t>2</w:t>
      </w:r>
      <w:r w:rsidR="007F6549">
        <w:t>.</w:t>
      </w:r>
      <w:r w:rsidR="007F6549">
        <w:tab/>
        <w:t>This act takes effect upon approval by the Governor.</w:t>
      </w:r>
    </w:p>
    <w:p w:rsidR="001119C3" w:rsidRDefault="00FA71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19C3" w:rsidRDefault="001119C3" w:rsidP="001119C3">
      <w:pPr>
        <w:suppressAutoHyphens/>
      </w:pPr>
    </w:p>
    <w:sectPr w:rsidR="001119C3" w:rsidSect="001119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549" w:rsidRDefault="007F6549" w:rsidP="009F0C77">
      <w:r>
        <w:separator/>
      </w:r>
    </w:p>
  </w:endnote>
  <w:endnote w:type="continuationSeparator" w:id="0">
    <w:p w:rsidR="007F6549" w:rsidRDefault="007F654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CAD0E8-3DF6-42C6-8486-DCE185AA057C}"/>
    <w:embedBold r:id="rId2" w:fontKey="{7C1ED195-0BC0-4AC2-A8D0-8B274C3603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68E1F9B-1519-441F-AB65-4D848C9EB31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AB64EF8-F784-46E1-81E4-E7E5B8E622F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218" w:rsidRPr="001119C3" w:rsidRDefault="001119C3" w:rsidP="001119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549" w:rsidRDefault="007F6549" w:rsidP="009F0C77">
      <w:r>
        <w:separator/>
      </w:r>
    </w:p>
  </w:footnote>
  <w:footnote w:type="continuationSeparator" w:id="0">
    <w:p w:rsidR="007F6549" w:rsidRDefault="007F654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988DG12"/>
    <w:docVar w:name="CoverBillType" w:val="b"/>
    <w:docVar w:name="docpath" w:val="L:\Council\bills\NBD\11988DG12.DOCX"/>
    <w:docVar w:name="dvBillNumber" w:val="472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E7184"/>
    <w:rsid w:val="00011869"/>
    <w:rsid w:val="000E1785"/>
    <w:rsid w:val="000F40FA"/>
    <w:rsid w:val="00105B14"/>
    <w:rsid w:val="0010776B"/>
    <w:rsid w:val="001119C3"/>
    <w:rsid w:val="00127382"/>
    <w:rsid w:val="00133E66"/>
    <w:rsid w:val="001435A3"/>
    <w:rsid w:val="001D08F2"/>
    <w:rsid w:val="001D525B"/>
    <w:rsid w:val="001D7F4F"/>
    <w:rsid w:val="002321B6"/>
    <w:rsid w:val="00250967"/>
    <w:rsid w:val="002543C8"/>
    <w:rsid w:val="002564AD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48EE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7184"/>
    <w:rsid w:val="007F6549"/>
    <w:rsid w:val="00815D9E"/>
    <w:rsid w:val="008362E8"/>
    <w:rsid w:val="008A1768"/>
    <w:rsid w:val="008F021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710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B7511-D130-4659-BD57-227D6F85C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698</Characters>
  <Application>Microsoft Office Word</Application>
  <DocSecurity>0</DocSecurity>
  <Lines>5</Lines>
  <Paragraphs>1</Paragraphs>
  <ScaleCrop>false</ScaleCrop>
  <Company> </Company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dcterms:created xsi:type="dcterms:W3CDTF">2012-02-07T17:32:00Z</dcterms:created>
  <dcterms:modified xsi:type="dcterms:W3CDTF">2012-02-07T17:32:00Z</dcterms:modified>
</cp:coreProperties>
</file>