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7AA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CHARLES GAYLAND SLICK OF GREENVILLE COUNTY</w:t>
      </w:r>
      <w:r>
        <w:rPr>
          <w:color w:val="000000" w:themeColor="text1"/>
          <w:u w:color="000000" w:themeColor="text1"/>
        </w:rPr>
        <w:t xml:space="preserve">, </w:t>
      </w:r>
      <w:r>
        <w:t>AND TO EXTEND THEIR DEEPEST SYMPATHY TO HIS LOVING FAMILY AND HIS MANY FRIENDS.</w:t>
      </w: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2B9D" w:rsidRDefault="00A77AA6"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92B9D">
        <w:t>the members of the South Carolina House of Representatives were saddened to learn of the death of Charles Gayland Slick at the age of 62 on February 6, 2012; and</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Iowa on May 24, 1949, he was the son of the late Charles Alva and Anita Copeland Slick; and</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married to his beloved wife of twenty</w:t>
      </w:r>
      <w:r w:rsidR="00E566EE">
        <w:noBreakHyphen/>
      </w:r>
      <w:r>
        <w:t xml:space="preserve">six years, Debbie Collins Slick, and he reared two fine children, Chris and Katie; and </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Gayland Slick dedicated his life to serving the students of Bob Jones University on the stage crew of the world</w:t>
      </w:r>
      <w:r w:rsidR="00E566EE">
        <w:noBreakHyphen/>
      </w:r>
      <w:r>
        <w:t>class performing</w:t>
      </w:r>
      <w:r w:rsidR="00E566EE">
        <w:noBreakHyphen/>
      </w:r>
      <w:r>
        <w:t>arts center on the university campus; and</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when he reached his fortieth year of service at Bob Jones University, he retired on January 2, 2012, and just four days later, he succumbed to Lupus, the debilitating disease that he had battled so valiantly for over forty years, and found himself forever in the presence of his Lord; and</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AA6" w:rsidRDefault="00792B9D" w:rsidP="0079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Charles Gayland Slick and for the example of sacrifice and kindness he set for all who knew him</w:t>
      </w:r>
      <w:r w:rsidR="00A77AA6">
        <w:t>.  Now, therefore,</w:t>
      </w: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2B9D">
        <w:t xml:space="preserve"> the members of the South Carolina House of Representatives, by this resolution, express their profound sorrow upon the passing of Charles Gayland Slick of Greenville County</w:t>
      </w:r>
      <w:r w:rsidR="00792B9D">
        <w:rPr>
          <w:color w:val="000000" w:themeColor="text1"/>
          <w:u w:color="000000" w:themeColor="text1"/>
        </w:rPr>
        <w:t xml:space="preserve">, </w:t>
      </w:r>
      <w:r w:rsidR="00792B9D">
        <w:t>and extend their deepest sympathy to his loving family and his many friends.</w:t>
      </w: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92B9D">
        <w:t>provi</w:t>
      </w:r>
      <w:r>
        <w:t>ded to</w:t>
      </w:r>
      <w:r w:rsidR="00792B9D">
        <w:t xml:space="preserve"> the family of Charles Gayland Slick.</w:t>
      </w:r>
    </w:p>
    <w:p w:rsidR="00BA43D4" w:rsidRDefault="00E566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3D4" w:rsidRDefault="00BA43D4" w:rsidP="00BA43D4">
      <w:pPr>
        <w:suppressAutoHyphens/>
      </w:pPr>
    </w:p>
    <w:sectPr w:rsidR="00BA43D4" w:rsidSect="00BA43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B9D" w:rsidRDefault="00792B9D" w:rsidP="009F0C77">
      <w:r>
        <w:separator/>
      </w:r>
    </w:p>
  </w:endnote>
  <w:endnote w:type="continuationSeparator" w:id="0">
    <w:p w:rsidR="00792B9D" w:rsidRDefault="00792B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DFB890-BEF3-4E17-A55E-22439A5B6329}"/>
    <w:embedBold r:id="rId2" w:fontKey="{2B02A40C-970E-464C-931E-F7690A9A73D7}"/>
  </w:font>
  <w:font w:name="Calibri">
    <w:panose1 w:val="020F0502020204030204"/>
    <w:charset w:val="00"/>
    <w:family w:val="swiss"/>
    <w:pitch w:val="variable"/>
    <w:sig w:usb0="A00002EF" w:usb1="4000207B" w:usb2="00000000" w:usb3="00000000" w:csb0="0000009F" w:csb1="00000000"/>
    <w:embedRegular r:id="rId3" w:fontKey="{7395CC08-EC58-4098-B275-7A97F44A199C}"/>
  </w:font>
  <w:font w:name="Tahoma">
    <w:panose1 w:val="020B0604030504040204"/>
    <w:charset w:val="00"/>
    <w:family w:val="swiss"/>
    <w:pitch w:val="variable"/>
    <w:sig w:usb0="61002A87" w:usb1="80000000" w:usb2="00000008" w:usb3="00000000" w:csb0="000101FF" w:csb1="00000000"/>
    <w:embedRegular r:id="rId4" w:fontKey="{54CB9AE6-B055-4F53-B671-0818E4423A4C}"/>
  </w:font>
  <w:font w:name="Cambria">
    <w:panose1 w:val="02040503050406030204"/>
    <w:charset w:val="00"/>
    <w:family w:val="roman"/>
    <w:pitch w:val="variable"/>
    <w:sig w:usb0="A00002EF" w:usb1="4000004B" w:usb2="00000000" w:usb3="00000000" w:csb0="0000009F" w:csb1="00000000"/>
    <w:embedRegular r:id="rId5" w:fontKey="{7AB3951B-14B0-46DA-AA2F-B42B697040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B0" w:rsidRPr="00BA43D4" w:rsidRDefault="00BA43D4" w:rsidP="00BA43D4">
    <w:pPr>
      <w:pStyle w:val="Footer"/>
      <w:tabs>
        <w:tab w:val="clear" w:pos="4680"/>
        <w:tab w:val="clear" w:pos="9360"/>
        <w:tab w:val="center" w:pos="2995"/>
      </w:tabs>
      <w:spacing w:before="120"/>
    </w:pPr>
    <w:r>
      <w:t>[4778]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B9D" w:rsidRDefault="00792B9D" w:rsidP="009F0C77">
      <w:r>
        <w:separator/>
      </w:r>
    </w:p>
  </w:footnote>
  <w:footnote w:type="continuationSeparator" w:id="0">
    <w:p w:rsidR="00792B9D" w:rsidRDefault="00792B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20ZW12"/>
    <w:docVar w:name="CoverBillType" w:val="r"/>
    <w:docVar w:name="docpath" w:val="L:\Council\bills\GM\24920ZW12.DOCX"/>
    <w:docVar w:name="dvBillNumber" w:val="4778"/>
    <w:docVar w:name="dvBillNumberPrefix" w:val="H. "/>
    <w:docVar w:name="dvOriginalBody" w:val="House"/>
    <w:docVar w:name="dvSteno" w:val="GM"/>
    <w:docVar w:name="NameofBody" w:val="h"/>
    <w:docVar w:name="vgroup2" w:val="Council"/>
  </w:docVars>
  <w:rsids>
    <w:rsidRoot w:val="00E21F5A"/>
    <w:rsid w:val="00011869"/>
    <w:rsid w:val="000E1785"/>
    <w:rsid w:val="000E431E"/>
    <w:rsid w:val="000F40FA"/>
    <w:rsid w:val="0010776B"/>
    <w:rsid w:val="00133E66"/>
    <w:rsid w:val="001435A3"/>
    <w:rsid w:val="001861B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2B9D"/>
    <w:rsid w:val="007A70AE"/>
    <w:rsid w:val="008362E8"/>
    <w:rsid w:val="008A1768"/>
    <w:rsid w:val="008F4429"/>
    <w:rsid w:val="0094021A"/>
    <w:rsid w:val="009C6A0B"/>
    <w:rsid w:val="009F0C77"/>
    <w:rsid w:val="009F4DD1"/>
    <w:rsid w:val="00A41684"/>
    <w:rsid w:val="00A64E80"/>
    <w:rsid w:val="00A72BCD"/>
    <w:rsid w:val="00A741D9"/>
    <w:rsid w:val="00A77AA6"/>
    <w:rsid w:val="00A833AB"/>
    <w:rsid w:val="00A9741D"/>
    <w:rsid w:val="00AD4B17"/>
    <w:rsid w:val="00B412D4"/>
    <w:rsid w:val="00B6573C"/>
    <w:rsid w:val="00BA43D4"/>
    <w:rsid w:val="00BE3C22"/>
    <w:rsid w:val="00C0345E"/>
    <w:rsid w:val="00C307B3"/>
    <w:rsid w:val="00C3483A"/>
    <w:rsid w:val="00C74E9D"/>
    <w:rsid w:val="00C82FD3"/>
    <w:rsid w:val="00C92819"/>
    <w:rsid w:val="00CC6B7B"/>
    <w:rsid w:val="00CD2089"/>
    <w:rsid w:val="00D61886"/>
    <w:rsid w:val="00D73A67"/>
    <w:rsid w:val="00D970A9"/>
    <w:rsid w:val="00DF3845"/>
    <w:rsid w:val="00E21F5A"/>
    <w:rsid w:val="00E41911"/>
    <w:rsid w:val="00E566EE"/>
    <w:rsid w:val="00E92EEF"/>
    <w:rsid w:val="00F24442"/>
    <w:rsid w:val="00F50AE3"/>
    <w:rsid w:val="00F67CF1"/>
    <w:rsid w:val="00F840F0"/>
    <w:rsid w:val="00FB0D0D"/>
    <w:rsid w:val="00FB43B4"/>
    <w:rsid w:val="00FF3E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886"/>
    <w:rPr>
      <w:rFonts w:ascii="Tahoma" w:hAnsi="Tahoma" w:cs="Tahoma"/>
      <w:sz w:val="16"/>
      <w:szCs w:val="16"/>
    </w:rPr>
  </w:style>
  <w:style w:type="character" w:customStyle="1" w:styleId="BalloonTextChar">
    <w:name w:val="Balloon Text Char"/>
    <w:basedOn w:val="DefaultParagraphFont"/>
    <w:link w:val="BalloonText"/>
    <w:uiPriority w:val="99"/>
    <w:semiHidden/>
    <w:rsid w:val="00D618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27948-C058-4F26-8F5F-2E43DB721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2012-02-08T16:23:00Z</cp:lastPrinted>
  <dcterms:created xsi:type="dcterms:W3CDTF">2012-02-21T18:01:00Z</dcterms:created>
  <dcterms:modified xsi:type="dcterms:W3CDTF">2012-02-21T18:01:00Z</dcterms:modified>
</cp:coreProperties>
</file>