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72F1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C1658" w:rsidRDefault="00EC1658" w:rsidP="00EC1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505E1">
        <w:rPr>
          <w:color w:val="000000" w:themeColor="text1"/>
          <w:u w:color="000000" w:themeColor="text1"/>
        </w:rPr>
        <w:t>TO AMEND SECTION 61</w:t>
      </w:r>
      <w:r w:rsidRPr="009505E1">
        <w:rPr>
          <w:color w:val="000000" w:themeColor="text1"/>
          <w:u w:color="000000" w:themeColor="text1"/>
        </w:rPr>
        <w:noBreakHyphen/>
        <w:t>6</w:t>
      </w:r>
      <w:r w:rsidRPr="009505E1">
        <w:rPr>
          <w:color w:val="000000" w:themeColor="text1"/>
          <w:u w:color="000000" w:themeColor="text1"/>
        </w:rPr>
        <w:noBreakHyphen/>
        <w:t>1560</w:t>
      </w:r>
      <w:r>
        <w:rPr>
          <w:color w:val="000000" w:themeColor="text1"/>
          <w:u w:color="000000" w:themeColor="text1"/>
        </w:rPr>
        <w:t>,</w:t>
      </w:r>
      <w:r w:rsidRPr="009505E1">
        <w:rPr>
          <w:color w:val="000000" w:themeColor="text1"/>
          <w:u w:color="000000" w:themeColor="text1"/>
        </w:rPr>
        <w:t xml:space="preserve"> CODE OF LAWS OF SOUTH CAROLINA, 1976, RELATING TO DISCOUNTS ON ALCOHOLIC LIQUORS OR NONALCOHOLIC ITEMS, SO AS TO ALLOW A RETAIL DEALER TO OFFER DISCOUNTS AT THE REGISTER THROUGH THE USE OF PREMIUMS, COUPONS, OR STAMPS, SO LONG AS THE COST RELATED TO THE DISCOUNT IS THE SOLE RESPONSIBILITY OF THE RETAIL DEALER.</w:t>
      </w:r>
    </w:p>
    <w:p w:rsidR="00872F1E" w:rsidRDefault="00872F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72F1E" w:rsidRDefault="00872F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2F1E" w:rsidRDefault="00872F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F1E" w:rsidRDefault="00872F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56D6">
        <w:t>Section 61-6-1560 of the 1976 Code is amended to read:</w:t>
      </w:r>
    </w:p>
    <w:p w:rsidR="00D356D6" w:rsidRDefault="00D35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6D6" w:rsidRDefault="00D356D6" w:rsidP="00D3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00881733">
        <w:t>Section 61-6-1560.</w:t>
      </w:r>
      <w:r w:rsidR="00881733">
        <w:tab/>
      </w:r>
      <w:r>
        <w:rPr>
          <w:color w:val="000000"/>
          <w:u w:val="single"/>
        </w:rPr>
        <w:t>(A)</w:t>
      </w:r>
      <w:r>
        <w:rPr>
          <w:color w:val="000000"/>
        </w:rPr>
        <w:tab/>
      </w:r>
      <w:r w:rsidRPr="00C528E9">
        <w:rPr>
          <w:color w:val="000000"/>
        </w:rPr>
        <w:t>Notwithstanding any other provision of law, a retail dealer, wholesaler, or producer may offer discounts on alcoholic liquors or nonalcoholic items through the use of premiums, coupons</w:t>
      </w:r>
      <w:r>
        <w:rPr>
          <w:color w:val="000000"/>
        </w:rPr>
        <w:t>, or stamps redeemable by mail.</w:t>
      </w:r>
    </w:p>
    <w:p w:rsidR="00D356D6" w:rsidRPr="00D356D6" w:rsidRDefault="00D356D6" w:rsidP="00D3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(B)</w:t>
      </w:r>
      <w:r w:rsidRPr="009A2E3B">
        <w:rPr>
          <w:color w:val="000000"/>
        </w:rPr>
        <w:tab/>
      </w:r>
      <w:r>
        <w:rPr>
          <w:color w:val="000000"/>
          <w:u w:val="single"/>
        </w:rPr>
        <w:t>Notwithstanding any other provision of law, a retail dealer may offer discounts on alcoholic liquors or nonalcoholic items at the register through the use of premiums, coupons, or stamps, so long as the cost related to the discount is the sole responsibility of the retail dealer.</w:t>
      </w:r>
      <w:r>
        <w:rPr>
          <w:color w:val="000000"/>
        </w:rPr>
        <w:t>”</w:t>
      </w:r>
    </w:p>
    <w:p w:rsidR="00872F1E" w:rsidRDefault="00872F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2F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56D6">
        <w:t>2</w:t>
      </w:r>
      <w:r>
        <w:t>.</w:t>
      </w:r>
      <w:r>
        <w:tab/>
        <w:t>This act takes effect upon approval by the Governor.</w:t>
      </w:r>
    </w:p>
    <w:p w:rsidR="00D6537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537A" w:rsidRDefault="00D6537A" w:rsidP="00D6537A">
      <w:pPr>
        <w:suppressAutoHyphens/>
      </w:pPr>
    </w:p>
    <w:sectPr w:rsidR="00D6537A" w:rsidSect="00D653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2F1E" w:rsidRDefault="00872F1E" w:rsidP="009F0C77">
      <w:r>
        <w:separator/>
      </w:r>
    </w:p>
  </w:endnote>
  <w:endnote w:type="continuationSeparator" w:id="0">
    <w:p w:rsidR="00872F1E" w:rsidRDefault="00872F1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CBFB55-7F2D-47E7-B740-F5217CFA3170}"/>
    <w:embedBold r:id="rId2" w:fontKey="{62E52A31-5315-4B96-B5D0-A1AF811F707E}"/>
  </w:font>
  <w:font w:name="Calibri">
    <w:panose1 w:val="020F0502020204030204"/>
    <w:charset w:val="00"/>
    <w:family w:val="swiss"/>
    <w:pitch w:val="variable"/>
    <w:sig w:usb0="A00002EF" w:usb1="4000207B" w:usb2="00000000" w:usb3="00000000" w:csb0="0000009F" w:csb1="00000000"/>
    <w:embedRegular r:id="rId3" w:fontKey="{DFA1B9D5-A2BB-4840-A858-4F9B7F00B491}"/>
  </w:font>
  <w:font w:name="Tahoma">
    <w:panose1 w:val="020B0604030504040204"/>
    <w:charset w:val="00"/>
    <w:family w:val="swiss"/>
    <w:pitch w:val="variable"/>
    <w:sig w:usb0="61002A87" w:usb1="80000000" w:usb2="00000008" w:usb3="00000000" w:csb0="000101FF" w:csb1="00000000"/>
    <w:embedRegular r:id="rId4" w:fontKey="{886AE560-EA70-4687-9EC7-327B2AD55237}"/>
  </w:font>
  <w:font w:name="Cambria">
    <w:panose1 w:val="02040503050406030204"/>
    <w:charset w:val="00"/>
    <w:family w:val="roman"/>
    <w:pitch w:val="variable"/>
    <w:sig w:usb0="A00002EF" w:usb1="4000004B" w:usb2="00000000" w:usb3="00000000" w:csb0="0000009F" w:csb1="00000000"/>
    <w:embedRegular r:id="rId5" w:fontKey="{8D5FAFEC-0E1C-4ECE-B84D-536C1AFE82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416" w:rsidRPr="00D6537A" w:rsidRDefault="00D6537A" w:rsidP="00D6537A">
    <w:pPr>
      <w:pStyle w:val="Footer"/>
      <w:tabs>
        <w:tab w:val="clear" w:pos="4680"/>
        <w:tab w:val="clear" w:pos="9360"/>
        <w:tab w:val="center" w:pos="2995"/>
      </w:tabs>
      <w:spacing w:before="120"/>
    </w:pPr>
    <w:r>
      <w:t>[4939]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2F1E" w:rsidRDefault="00872F1E" w:rsidP="009F0C77">
      <w:r>
        <w:separator/>
      </w:r>
    </w:p>
  </w:footnote>
  <w:footnote w:type="continuationSeparator" w:id="0">
    <w:p w:rsidR="00872F1E" w:rsidRDefault="00872F1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172DG12"/>
    <w:docVar w:name="CoverBillType" w:val="b"/>
    <w:docVar w:name="docpath" w:val="L:\Council\bills\NBD\12172DG12.DOCX"/>
    <w:docVar w:name="dvBillNumber" w:val="4939"/>
    <w:docVar w:name="dvBillNumberPrefix" w:val="H. "/>
    <w:docVar w:name="dvOriginalBody" w:val="House"/>
    <w:docVar w:name="dvSteno" w:val="NBD"/>
    <w:docVar w:name="NameofBody" w:val="h"/>
    <w:docVar w:name="vgroup2" w:val="Council"/>
  </w:docVars>
  <w:rsids>
    <w:rsidRoot w:val="007137E7"/>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523A"/>
    <w:rsid w:val="00577C6C"/>
    <w:rsid w:val="00582CD4"/>
    <w:rsid w:val="005C2FE2"/>
    <w:rsid w:val="005E2BC9"/>
    <w:rsid w:val="00605102"/>
    <w:rsid w:val="006215AA"/>
    <w:rsid w:val="006913C9"/>
    <w:rsid w:val="0069470D"/>
    <w:rsid w:val="007137E7"/>
    <w:rsid w:val="00734F00"/>
    <w:rsid w:val="007A70AE"/>
    <w:rsid w:val="008362E8"/>
    <w:rsid w:val="00872F1E"/>
    <w:rsid w:val="00881733"/>
    <w:rsid w:val="008A1768"/>
    <w:rsid w:val="008F4429"/>
    <w:rsid w:val="0094021A"/>
    <w:rsid w:val="009A2E3B"/>
    <w:rsid w:val="009A5416"/>
    <w:rsid w:val="009C6A0B"/>
    <w:rsid w:val="009F0C77"/>
    <w:rsid w:val="009F4DD1"/>
    <w:rsid w:val="00A41684"/>
    <w:rsid w:val="00A64E80"/>
    <w:rsid w:val="00A65CC2"/>
    <w:rsid w:val="00A72BCD"/>
    <w:rsid w:val="00A741D9"/>
    <w:rsid w:val="00A833AB"/>
    <w:rsid w:val="00A9741D"/>
    <w:rsid w:val="00AD4B17"/>
    <w:rsid w:val="00AE10EF"/>
    <w:rsid w:val="00B412D4"/>
    <w:rsid w:val="00BE3C22"/>
    <w:rsid w:val="00C0345E"/>
    <w:rsid w:val="00C3483A"/>
    <w:rsid w:val="00C74E9D"/>
    <w:rsid w:val="00C82FD3"/>
    <w:rsid w:val="00C92819"/>
    <w:rsid w:val="00CC6B7B"/>
    <w:rsid w:val="00CD2089"/>
    <w:rsid w:val="00D237DB"/>
    <w:rsid w:val="00D356D6"/>
    <w:rsid w:val="00D6537A"/>
    <w:rsid w:val="00D73A67"/>
    <w:rsid w:val="00D970A9"/>
    <w:rsid w:val="00DF3845"/>
    <w:rsid w:val="00E41911"/>
    <w:rsid w:val="00E92EEF"/>
    <w:rsid w:val="00EC1658"/>
    <w:rsid w:val="00F24442"/>
    <w:rsid w:val="00F50AE3"/>
    <w:rsid w:val="00F67CF1"/>
    <w:rsid w:val="00F840F0"/>
    <w:rsid w:val="00FA368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1733"/>
    <w:rPr>
      <w:rFonts w:ascii="Tahoma" w:hAnsi="Tahoma" w:cs="Tahoma"/>
      <w:sz w:val="16"/>
      <w:szCs w:val="16"/>
    </w:rPr>
  </w:style>
  <w:style w:type="character" w:customStyle="1" w:styleId="BalloonTextChar">
    <w:name w:val="Balloon Text Char"/>
    <w:basedOn w:val="DefaultParagraphFont"/>
    <w:link w:val="BalloonText"/>
    <w:uiPriority w:val="99"/>
    <w:semiHidden/>
    <w:rsid w:val="0088173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301C8-8DC6-4318-A8FE-8F79347F0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164</Words>
  <Characters>936</Characters>
  <Application>Microsoft Office Word</Application>
  <DocSecurity>0</DocSecurity>
  <Lines>7</Lines>
  <Paragraphs>2</Paragraphs>
  <ScaleCrop>false</ScaleCrop>
  <Company> </Company>
  <LinksUpToDate>false</LinksUpToDate>
  <CharactersWithSpaces>1098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2012-03-01T14:37:00Z</cp:lastPrinted>
  <dcterms:created xsi:type="dcterms:W3CDTF">2012-03-01T16:12:00Z</dcterms:created>
  <dcterms:modified xsi:type="dcterms:W3CDTF">2012-03-01T16:12:00Z</dcterms:modified>
</cp:coreProperties>
</file>