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71E4" w:rsidRDefault="00DB71E4" w:rsidP="00DB71E4">
      <w:pPr>
        <w:pStyle w:val="BillDots0"/>
      </w:pPr>
    </w:p>
    <w:p w:rsidR="00DB71E4" w:rsidRDefault="00DB71E4" w:rsidP="00DB71E4">
      <w:pPr>
        <w:pStyle w:val="Numbersforbills"/>
      </w:pPr>
    </w:p>
    <w:p w:rsidR="00DB71E4" w:rsidRDefault="00DB71E4" w:rsidP="00DB7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1E4" w:rsidRDefault="00DB71E4" w:rsidP="00DB7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1E4" w:rsidRDefault="00DB71E4" w:rsidP="00DB7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1E4" w:rsidRDefault="00DB71E4" w:rsidP="00DB7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1E4" w:rsidRDefault="00DB71E4" w:rsidP="00DB7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1E4" w:rsidRDefault="00DB71E4" w:rsidP="00DB7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4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C0A8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30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40</w:t>
      </w:r>
      <w:r w:rsidR="004E6672">
        <w:noBreakHyphen/>
      </w:r>
      <w:r>
        <w:t>37</w:t>
      </w:r>
      <w:r w:rsidR="004E6672">
        <w:noBreakHyphen/>
      </w:r>
      <w:r>
        <w:t xml:space="preserve">290, AS AMENDED, CODE OF LAWS OF SOUTH CAROLINA, 1976, RELATING TO THE MANNER OF PRESCRIBING AND ADMINISTERING PHARMACEUTICAL AGENTS BY AN OPTOMETRIST, SO AS TO PERMIT INJECTIONS INTO THE EYELID AS AN EXCEPTION TO THE PROHIBITION </w:t>
      </w:r>
      <w:r w:rsidR="00425ACA">
        <w:t>AGAINST</w:t>
      </w:r>
      <w:r>
        <w:t xml:space="preserve"> MEDICATIONS </w:t>
      </w:r>
      <w:r w:rsidR="00425ACA">
        <w:t>BEING</w:t>
      </w:r>
      <w:r>
        <w:t xml:space="preserve"> GIVEN BY INJECTION OR INTRAVENOUSLY. </w:t>
      </w:r>
    </w:p>
    <w:p w:rsidR="003C0A80" w:rsidRDefault="003C0A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C0A80" w:rsidRDefault="003C0A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0A80" w:rsidRDefault="003C0A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A80" w:rsidRDefault="003C0A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33068">
        <w:t>Section 40</w:t>
      </w:r>
      <w:r w:rsidR="004E6672">
        <w:noBreakHyphen/>
      </w:r>
      <w:r w:rsidR="00533068">
        <w:t>37</w:t>
      </w:r>
      <w:r w:rsidR="004E6672">
        <w:noBreakHyphen/>
      </w:r>
      <w:r w:rsidR="00533068">
        <w:t>290(5) of the 1976 Code, as last amended by Act 135 of 2005, is further amended to read:</w:t>
      </w:r>
    </w:p>
    <w:p w:rsidR="00533068" w:rsidRDefault="005330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068" w:rsidRDefault="005330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60243A">
        <w:t xml:space="preserve"> no medications may be given by injection or intravenously</w:t>
      </w:r>
      <w:r>
        <w:t xml:space="preserve"> </w:t>
      </w:r>
      <w:r>
        <w:rPr>
          <w:u w:val="single"/>
        </w:rPr>
        <w:t>except for injections into the eyelid</w:t>
      </w:r>
      <w:r w:rsidRPr="0060243A">
        <w:t>.</w:t>
      </w:r>
      <w:r>
        <w:t>”</w:t>
      </w:r>
    </w:p>
    <w:p w:rsidR="003C0A80" w:rsidRDefault="003C0A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0A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33068">
        <w:t>2</w:t>
      </w:r>
      <w:r>
        <w:t>.</w:t>
      </w:r>
      <w:r>
        <w:tab/>
        <w:t>This act takes effect upon approval by the Governor.</w:t>
      </w:r>
    </w:p>
    <w:p w:rsidR="00C74E9D" w:rsidRPr="00EC5B1D" w:rsidRDefault="004E6672" w:rsidP="00614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sz w:val="24"/>
        </w:rPr>
      </w:pPr>
      <w:r>
        <w:noBreakHyphen/>
      </w:r>
      <w:r>
        <w:noBreakHyphen/>
      </w:r>
      <w:r>
        <w:noBreakHyphen/>
      </w:r>
      <w:r>
        <w:noBreakHyphen/>
      </w:r>
      <w:r w:rsidR="0010776B">
        <w:t>XX</w:t>
      </w:r>
      <w:r>
        <w:noBreakHyphen/>
      </w:r>
      <w:r>
        <w:noBreakHyphen/>
      </w:r>
      <w:r>
        <w:noBreakHyphen/>
      </w:r>
      <w:r>
        <w:noBreakHyphen/>
      </w:r>
    </w:p>
    <w:sectPr w:rsidR="00C74E9D" w:rsidRPr="00EC5B1D" w:rsidSect="006140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3EA9" w:rsidRDefault="00EF3EA9" w:rsidP="009F0C77">
      <w:r>
        <w:separator/>
      </w:r>
    </w:p>
  </w:endnote>
  <w:endnote w:type="continuationSeparator" w:id="0">
    <w:p w:rsidR="00EF3EA9" w:rsidRDefault="00EF3EA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43CBAC-8CF0-41D0-BEA0-133A6F3C8639}"/>
    <w:embedBold r:id="rId2" w:fontKey="{006B5923-E135-411B-860C-ECFC80E312DB}"/>
  </w:font>
  <w:font w:name="Calibri">
    <w:panose1 w:val="020F0502020204030204"/>
    <w:charset w:val="00"/>
    <w:family w:val="swiss"/>
    <w:pitch w:val="variable"/>
    <w:sig w:usb0="A00002EF" w:usb1="4000207B" w:usb2="00000000" w:usb3="00000000" w:csb0="0000009F" w:csb1="00000000"/>
    <w:embedRegular r:id="rId3" w:fontKey="{4A926B5F-437D-42C4-8E21-D360ED8773FB}"/>
  </w:font>
  <w:font w:name="Cambria">
    <w:panose1 w:val="02040503050406030204"/>
    <w:charset w:val="00"/>
    <w:family w:val="roman"/>
    <w:pitch w:val="variable"/>
    <w:sig w:usb0="A00002EF" w:usb1="4000004B" w:usb2="00000000" w:usb3="00000000" w:csb0="0000009F" w:csb1="00000000"/>
    <w:embedRegular r:id="rId4" w:fontKey="{14E5DE9D-48C4-476B-80DF-57E01D3030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EA9" w:rsidRPr="00614052" w:rsidRDefault="00614052" w:rsidP="00614052">
    <w:pPr>
      <w:pStyle w:val="Footer"/>
      <w:tabs>
        <w:tab w:val="clear" w:pos="4680"/>
        <w:tab w:val="clear" w:pos="9360"/>
        <w:tab w:val="center" w:pos="2995"/>
      </w:tabs>
      <w:spacing w:before="120"/>
    </w:pPr>
    <w:r>
      <w:t>[503]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3EA9" w:rsidRDefault="00EF3EA9" w:rsidP="009F0C77">
      <w:r>
        <w:separator/>
      </w:r>
    </w:p>
  </w:footnote>
  <w:footnote w:type="continuationSeparator" w:id="0">
    <w:p w:rsidR="00EF3EA9" w:rsidRDefault="00EF3EA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95SD11"/>
    <w:docVar w:name="CoverBillType" w:val="b"/>
    <w:docVar w:name="docpath" w:val="L:\Council\bills\DKA\3195SD11.DOCX"/>
    <w:docVar w:name="dvBillNumber" w:val="503"/>
    <w:docVar w:name="dvBillNumberPrefix" w:val="S. "/>
    <w:docVar w:name="dvOriginalBody" w:val="Senate"/>
    <w:docVar w:name="dvSteno" w:val="DKA"/>
    <w:docVar w:name="NameofBody" w:val="s"/>
    <w:docVar w:name="vgroup2" w:val="Council"/>
  </w:docVars>
  <w:rsids>
    <w:rsidRoot w:val="00F50B6B"/>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0A80"/>
    <w:rsid w:val="003D411E"/>
    <w:rsid w:val="003E3C1E"/>
    <w:rsid w:val="003E6148"/>
    <w:rsid w:val="00400EAA"/>
    <w:rsid w:val="0041760A"/>
    <w:rsid w:val="00425ACA"/>
    <w:rsid w:val="004809EE"/>
    <w:rsid w:val="004E6672"/>
    <w:rsid w:val="00511EE9"/>
    <w:rsid w:val="00521E00"/>
    <w:rsid w:val="00533068"/>
    <w:rsid w:val="00577C6C"/>
    <w:rsid w:val="0058501B"/>
    <w:rsid w:val="00614052"/>
    <w:rsid w:val="006215AA"/>
    <w:rsid w:val="006340D9"/>
    <w:rsid w:val="00643B8E"/>
    <w:rsid w:val="00665EBC"/>
    <w:rsid w:val="0069470D"/>
    <w:rsid w:val="006A476C"/>
    <w:rsid w:val="006C6A93"/>
    <w:rsid w:val="006E02F9"/>
    <w:rsid w:val="00753C04"/>
    <w:rsid w:val="00756946"/>
    <w:rsid w:val="00757F80"/>
    <w:rsid w:val="00771EEC"/>
    <w:rsid w:val="00786819"/>
    <w:rsid w:val="00796B3F"/>
    <w:rsid w:val="007A325A"/>
    <w:rsid w:val="007E4BF3"/>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B71E4"/>
    <w:rsid w:val="00DE68F0"/>
    <w:rsid w:val="00DF3845"/>
    <w:rsid w:val="00DF7E17"/>
    <w:rsid w:val="00EB00A2"/>
    <w:rsid w:val="00EB1BF3"/>
    <w:rsid w:val="00EC5B1D"/>
    <w:rsid w:val="00ED7DC2"/>
    <w:rsid w:val="00EF3EA9"/>
    <w:rsid w:val="00EF3EEE"/>
    <w:rsid w:val="00F149A7"/>
    <w:rsid w:val="00F50B6B"/>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DB71E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B71E4"/>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37E910-609E-455B-BEEF-5FEF9C688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104</Words>
  <Characters>597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2011-01-19T19:44:00Z</cp:lastPrinted>
  <dcterms:created xsi:type="dcterms:W3CDTF">2011-02-03T17:24:00Z</dcterms:created>
  <dcterms:modified xsi:type="dcterms:W3CDTF">2011-02-03T17:24:00Z</dcterms:modified>
</cp:coreProperties>
</file>