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B70" w:rsidRDefault="004A0B70" w:rsidP="001D7F4F">
      <w:pPr>
        <w:pStyle w:val="BillDots"/>
      </w:pPr>
      <w:r>
        <w:rPr>
          <w:strike/>
        </w:rPr>
        <w:t>Indicates Matter Stricken</w:t>
      </w:r>
    </w:p>
    <w:p w:rsidR="004A0B70" w:rsidRPr="004A0B70" w:rsidRDefault="004A0B70" w:rsidP="001D7F4F">
      <w:pPr>
        <w:pStyle w:val="BillDots"/>
      </w:pPr>
      <w:r>
        <w:rPr>
          <w:u w:val="single"/>
        </w:rPr>
        <w:t>Indicates New Matter</w:t>
      </w:r>
    </w:p>
    <w:p w:rsidR="004A0B70" w:rsidRDefault="004A0B70" w:rsidP="001D7F4F">
      <w:pPr>
        <w:pStyle w:val="BillDots"/>
      </w:pPr>
    </w:p>
    <w:p w:rsidR="004A0B70" w:rsidRDefault="004A0B70" w:rsidP="001D7F4F">
      <w:pPr>
        <w:pStyle w:val="BillDots"/>
      </w:pPr>
      <w:r>
        <w:t>POLLED OUT OF COMMITTEE</w:t>
      </w:r>
    </w:p>
    <w:p w:rsidR="004A0B70" w:rsidRDefault="004A0B70" w:rsidP="001D7F4F">
      <w:pPr>
        <w:pStyle w:val="BillDots"/>
      </w:pPr>
      <w:r>
        <w:t>MAJORITY FAVORABLE WITH AMENDMENT</w:t>
      </w:r>
    </w:p>
    <w:p w:rsidR="004A0B70" w:rsidRDefault="004A0B70" w:rsidP="001D7F4F">
      <w:pPr>
        <w:pStyle w:val="BillDots"/>
      </w:pPr>
      <w:r>
        <w:t>May 16, 2012</w:t>
      </w:r>
    </w:p>
    <w:p w:rsidR="004A0B70" w:rsidRDefault="004A0B70" w:rsidP="001D7F4F">
      <w:pPr>
        <w:pStyle w:val="BillDots"/>
      </w:pPr>
    </w:p>
    <w:p w:rsidR="004A0B70" w:rsidRPr="004A0B70" w:rsidRDefault="004A0B70" w:rsidP="004A0B70">
      <w:pPr>
        <w:pStyle w:val="BillDots"/>
        <w:tabs>
          <w:tab w:val="clear" w:pos="216"/>
          <w:tab w:val="clear" w:pos="432"/>
          <w:tab w:val="clear" w:pos="648"/>
          <w:tab w:val="clear" w:pos="864"/>
          <w:tab w:val="clear" w:pos="1080"/>
          <w:tab w:val="clear" w:pos="1296"/>
          <w:tab w:val="clear" w:pos="5904"/>
          <w:tab w:val="right" w:pos="5933"/>
        </w:tabs>
      </w:pPr>
      <w:r>
        <w:tab/>
      </w:r>
      <w:r>
        <w:rPr>
          <w:b/>
          <w:sz w:val="36"/>
        </w:rPr>
        <w:t>H. 5051</w:t>
      </w:r>
    </w:p>
    <w:p w:rsidR="004A0B70" w:rsidRDefault="004A0B70" w:rsidP="001D7F4F">
      <w:pPr>
        <w:pStyle w:val="BillDots"/>
      </w:pPr>
    </w:p>
    <w:p w:rsidR="004A0B70" w:rsidRDefault="004A0B70" w:rsidP="001D7F4F">
      <w:pPr>
        <w:pStyle w:val="BillDots"/>
      </w:pPr>
      <w:r>
        <w:t>Introduced by Reps. Limehouse, Barfield, Tribble, Sabb, Hosey, Southard, J.H. Neal, Crawford, Parker, Brantley, Neilson, Erickson, Clemmons, Hearn, Hardwick, Loftis, Murphy, Ryan, McCoy, Anderson, Butler Garrick, Whitmire, Williams, Sottile, Alexander, Allen, Bowen, Pinson, Brannon, Johnson, Huggins, Spires, Sellers, Agnew, Anthony, Atwater, Bales, Bannister, Battle, Bedingfield, Bingham, Bowers, Branham, G.A. Brown, H.B. Brown, R.L. Brown, Chumley, Clyburn, Cobb</w:t>
      </w:r>
      <w:r>
        <w:noBreakHyphen/>
        <w:t>Hunter, Cole, Corbin, Crosby, Daning, Delleney, Dillard, Edge, Forrester, Frye, Funderburk, Gambrell, Gilliard, Govan, Hamilton, Harrell, Harrison, Hart, Hayes, Henderson, Herbkersman, Hiott, Hixon, Hodges, Horne, Howard, Jefferson, King, Long, Lowe, Lucas, Mack, McEachern, McLeod, D.C. Moss, V.S. Moss, Munnerlyn, J.M. Neal, Norman, Ott, Parks, Patrick, Pitts, Pope, Putnam, Quinn, Rutherford, Sandifer, Simrill, G.M. Smith, G.R. Smith, J.E. Smith, J.R. Smith, Stringer, Tallon, Taylor, Toole, Vick, Weeks, Whipper, White and Willis</w:t>
      </w:r>
    </w:p>
    <w:p w:rsidR="004A0B70" w:rsidRDefault="004A0B70" w:rsidP="001D7F4F">
      <w:pPr>
        <w:pStyle w:val="BillDots"/>
      </w:pPr>
    </w:p>
    <w:p w:rsidR="004A0B70" w:rsidRDefault="004A0B70" w:rsidP="001D7F4F">
      <w:pPr>
        <w:pStyle w:val="BillDots"/>
      </w:pPr>
      <w:r>
        <w:t>S. Printed 5/16/12--S.</w:t>
      </w:r>
    </w:p>
    <w:p w:rsidR="004A0B70" w:rsidRDefault="004A0B70" w:rsidP="001D7F4F">
      <w:pPr>
        <w:pStyle w:val="BillDots"/>
      </w:pPr>
      <w:r>
        <w:t>Read the first time May 1, 2012.</w:t>
      </w:r>
    </w:p>
    <w:p w:rsidR="004A0B70" w:rsidRPr="004A0B70" w:rsidRDefault="004A0B70" w:rsidP="004A0B70">
      <w:pPr>
        <w:pStyle w:val="BillDots"/>
        <w:jc w:val="center"/>
      </w:pPr>
      <w:r>
        <w:rPr>
          <w:u w:val="single"/>
        </w:rPr>
        <w:t>            </w:t>
      </w:r>
    </w:p>
    <w:p w:rsidR="004A0B70" w:rsidRDefault="004A0B70" w:rsidP="001D7F4F">
      <w:pPr>
        <w:pStyle w:val="BillDots"/>
      </w:pPr>
    </w:p>
    <w:p w:rsidR="004A0B70" w:rsidRPr="004A0B70" w:rsidRDefault="004A0B70" w:rsidP="004A0B70">
      <w:pPr>
        <w:pStyle w:val="BillDots"/>
        <w:jc w:val="center"/>
      </w:pPr>
      <w:r>
        <w:rPr>
          <w:b/>
        </w:rPr>
        <w:t>THE COMMITTEE ON EDUCATION</w:t>
      </w:r>
    </w:p>
    <w:p w:rsidR="004A0B70" w:rsidRDefault="004A0B70" w:rsidP="001D7F4F">
      <w:pPr>
        <w:pStyle w:val="BillDots"/>
      </w:pPr>
      <w:r>
        <w:tab/>
        <w:t>To whom was referred a Bill (H. 5051) to amend Section 59</w:t>
      </w:r>
      <w:r>
        <w:noBreakHyphen/>
        <w:t>103</w:t>
      </w:r>
      <w:r>
        <w:noBreakHyphen/>
        <w:t>15, Code of Laws of South Carolina, 1976, relating to higher education mission and goals for all public higher education institutions in this, etc., respectfully</w:t>
      </w:r>
    </w:p>
    <w:p w:rsidR="004A0B70" w:rsidRPr="004A0B70" w:rsidRDefault="004A0B70" w:rsidP="004A0B70">
      <w:pPr>
        <w:pStyle w:val="BillDots"/>
        <w:jc w:val="center"/>
      </w:pPr>
      <w:r>
        <w:rPr>
          <w:b/>
        </w:rPr>
        <w:t>REPORT:</w:t>
      </w:r>
    </w:p>
    <w:p w:rsidR="004A0B70" w:rsidRDefault="004A0B70" w:rsidP="001D7F4F">
      <w:pPr>
        <w:pStyle w:val="BillDots"/>
      </w:pPr>
      <w:r>
        <w:tab/>
        <w:t>Has polled the Bill out with amendment, to wit:</w:t>
      </w:r>
    </w:p>
    <w:p w:rsidR="004A0B70" w:rsidRDefault="004A0B70" w:rsidP="001D7F4F">
      <w:pPr>
        <w:pStyle w:val="BillDots"/>
      </w:pPr>
    </w:p>
    <w:p w:rsidR="004A0B70" w:rsidRPr="00B21259" w:rsidRDefault="004A0B70" w:rsidP="004A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259">
        <w:rPr>
          <w:snapToGrid w:val="0"/>
        </w:rPr>
        <w:tab/>
        <w:t>Amend the bill, as and if amended, page 2, by striking lines 2-7 and inserting:</w:t>
      </w:r>
    </w:p>
    <w:p w:rsidR="004A0B70" w:rsidRPr="00B21259" w:rsidRDefault="004A0B70" w:rsidP="004A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lastRenderedPageBreak/>
        <w:tab/>
      </w:r>
      <w:r w:rsidRPr="00B21259">
        <w:rPr>
          <w:snapToGrid w:val="0"/>
        </w:rPr>
        <w:t>/</w:t>
      </w:r>
      <w:r w:rsidRPr="00B21259">
        <w:tab/>
      </w:r>
      <w:r w:rsidRPr="00B21259">
        <w:tab/>
      </w:r>
      <w:r w:rsidRPr="00B21259">
        <w:tab/>
      </w:r>
      <w:r w:rsidRPr="00B21259">
        <w:tab/>
      </w:r>
      <w:r w:rsidRPr="00B21259">
        <w:rPr>
          <w:u w:val="single"/>
        </w:rPr>
        <w:t>(i)</w:t>
      </w:r>
      <w:r w:rsidRPr="00B21259">
        <w:tab/>
      </w:r>
      <w:r w:rsidRPr="00B21259">
        <w:tab/>
      </w:r>
      <w:r w:rsidRPr="00B21259">
        <w:rPr>
          <w:u w:val="single"/>
        </w:rPr>
        <w:t>reflect the unique research expertise of a cadre of faculty in the discipline sufficient to sustain doctoral level research at the four</w:t>
      </w:r>
      <w:r w:rsidRPr="00B21259">
        <w:rPr>
          <w:u w:val="single"/>
        </w:rPr>
        <w:noBreakHyphen/>
        <w:t>year institution; and</w:t>
      </w:r>
    </w:p>
    <w:p w:rsidR="004A0B70" w:rsidRPr="00B21259" w:rsidRDefault="004A0B70" w:rsidP="004A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259">
        <w:tab/>
      </w:r>
      <w:r w:rsidRPr="00B21259">
        <w:tab/>
      </w:r>
      <w:r w:rsidRPr="00B21259">
        <w:tab/>
      </w:r>
      <w:r w:rsidRPr="00B21259">
        <w:tab/>
      </w:r>
      <w:r w:rsidRPr="00B21259">
        <w:rPr>
          <w:u w:val="single"/>
        </w:rPr>
        <w:t>(ii)</w:t>
      </w:r>
      <w:r w:rsidRPr="00B21259">
        <w:tab/>
      </w:r>
      <w:r w:rsidRPr="00B21259">
        <w:rPr>
          <w:u w:val="single"/>
        </w:rPr>
        <w:t>meet the needs of the State;</w:t>
      </w:r>
      <w:r w:rsidRPr="00B21259">
        <w:t xml:space="preserve"> </w:t>
      </w:r>
      <w:r w:rsidRPr="00B21259">
        <w:tab/>
      </w:r>
      <w:r w:rsidRPr="00B21259">
        <w:tab/>
      </w:r>
      <w:r w:rsidRPr="00B21259">
        <w:tab/>
        <w:t>/</w:t>
      </w:r>
    </w:p>
    <w:p w:rsidR="004A0B70" w:rsidRPr="00B21259" w:rsidRDefault="004A0B70" w:rsidP="004A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259">
        <w:rPr>
          <w:snapToGrid w:val="0"/>
        </w:rPr>
        <w:tab/>
        <w:t>Renumber sections to conform.</w:t>
      </w:r>
    </w:p>
    <w:p w:rsidR="004A0B70" w:rsidRDefault="004A0B70" w:rsidP="004A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259">
        <w:rPr>
          <w:snapToGrid w:val="0"/>
        </w:rPr>
        <w:tab/>
        <w:t>Amend title to conform.</w:t>
      </w:r>
    </w:p>
    <w:p w:rsidR="004A0B70" w:rsidRPr="00B21259" w:rsidRDefault="004A0B70" w:rsidP="004A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D3663" w:rsidRDefault="00BD3663" w:rsidP="001D7F4F">
      <w:pPr>
        <w:pStyle w:val="BillDots"/>
        <w:sectPr w:rsidR="00BD3663" w:rsidSect="00BD36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2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CA335C">
        <w:noBreakHyphen/>
      </w:r>
      <w:r>
        <w:t>103</w:t>
      </w:r>
      <w:r w:rsidR="00CA335C">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w:t>
      </w:r>
      <w:r w:rsidR="007563A3">
        <w:t>AT</w:t>
      </w:r>
      <w:r>
        <w:t xml:space="preserve"> REGION, AND TO DEFINE “</w:t>
      </w:r>
      <w:r w:rsidR="007563A3">
        <w:t xml:space="preserve">THAT </w:t>
      </w:r>
      <w:r>
        <w:t>REGION”.</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Default="00462B19"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CAA">
        <w:t>Section 59</w:t>
      </w:r>
      <w:r w:rsidR="00CA335C">
        <w:noBreakHyphen/>
      </w:r>
      <w:r w:rsidR="008D6CAA">
        <w:t>103</w:t>
      </w:r>
      <w:r w:rsidR="00CA335C">
        <w:noBreakHyphen/>
      </w:r>
      <w:r w:rsidR="008D6CAA">
        <w:t>15(B) of the 1976 Code is amended to read:</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CA335C">
        <w:rPr>
          <w:color w:val="000000" w:themeColor="text1"/>
          <w:u w:color="000000" w:themeColor="text1"/>
        </w:rPr>
        <w:noBreakHyphen/>
      </w:r>
      <w:r w:rsidRPr="00845A86">
        <w:rPr>
          <w:color w:val="000000" w:themeColor="text1"/>
          <w:u w:color="000000" w:themeColor="text1"/>
        </w:rPr>
        <w:t xml:space="preserve">secondary school in this State is as follows: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baccalaureate education, master</w:t>
      </w:r>
      <w:r w:rsidR="00CA335C" w:rsidRPr="00CA335C">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CA335C">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9134D2" w:rsidRPr="00C82340" w:rsidRDefault="008D6CAA"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9134D2" w:rsidRPr="00C82340">
        <w:t>(2)</w:t>
      </w:r>
      <w:r w:rsidR="009134D2" w:rsidRPr="00C82340">
        <w:tab/>
        <w:t>Four</w:t>
      </w:r>
      <w:r w:rsidR="009134D2" w:rsidRPr="00C82340">
        <w:noBreakHyphen/>
        <w:t xml:space="preserve">year colleges and universities </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340">
        <w:tab/>
      </w:r>
      <w:r w:rsidRPr="00C82340">
        <w:tab/>
      </w:r>
      <w:r w:rsidRPr="00C82340">
        <w:tab/>
        <w:t>(a)</w:t>
      </w:r>
      <w:r w:rsidRPr="00C82340">
        <w:tab/>
        <w:t>college</w:t>
      </w:r>
      <w:r w:rsidRPr="00C82340">
        <w:noBreakHyphen/>
        <w:t>level baccalaureate education and selected master’s degrees which lead to employment or continued education</w:t>
      </w:r>
      <w:r w:rsidRPr="00C82340">
        <w:rPr>
          <w:strike/>
        </w:rPr>
        <w:t>, or both, except for doctoral degrees currently being offered</w:t>
      </w:r>
      <w:r w:rsidRPr="00C82340">
        <w:t>;</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rPr>
          <w:u w:val="single"/>
        </w:rPr>
        <w:t>(b)</w:t>
      </w:r>
      <w:r w:rsidRPr="00C82340">
        <w:tab/>
      </w:r>
      <w:r w:rsidRPr="00C82340">
        <w:rPr>
          <w:u w:val="single"/>
        </w:rPr>
        <w:t>highly focused doctoral degrees offered that:</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lastRenderedPageBreak/>
        <w:tab/>
      </w:r>
      <w:r w:rsidRPr="00C82340">
        <w:tab/>
      </w:r>
      <w:r w:rsidRPr="00C82340">
        <w:tab/>
      </w:r>
      <w:r w:rsidRPr="00C82340">
        <w:tab/>
      </w:r>
      <w:r w:rsidRPr="00C82340">
        <w:rPr>
          <w:u w:val="single"/>
        </w:rPr>
        <w:t>(i)</w:t>
      </w:r>
      <w:r w:rsidRPr="00C82340">
        <w:rPr>
          <w:u w:val="single"/>
        </w:rPr>
        <w:tab/>
      </w:r>
      <w:r w:rsidRPr="00C82340">
        <w:tab/>
      </w:r>
      <w:r w:rsidRPr="00C82340">
        <w:rPr>
          <w:u w:val="single"/>
        </w:rPr>
        <w:t>are not unnecessarily duplicative of any university doctoral program;</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(ii)</w:t>
      </w:r>
      <w:r w:rsidRPr="00C82340">
        <w:tab/>
      </w:r>
      <w:r w:rsidRPr="00C82340">
        <w:rPr>
          <w:u w:val="single"/>
        </w:rPr>
        <w:t>reflect the unique research expertise of a cadre of faculty in the discipline sufficient to sustain doctoral level research at the four</w:t>
      </w:r>
      <w:r w:rsidRPr="00C82340">
        <w:rPr>
          <w:u w:val="single"/>
        </w:rPr>
        <w:noBreakHyphen/>
        <w:t>year institution; and</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(iii)</w:t>
      </w:r>
      <w:r w:rsidRPr="00C82340">
        <w:tab/>
      </w:r>
      <w:r w:rsidRPr="00C82340">
        <w:rPr>
          <w:u w:val="single"/>
        </w:rPr>
        <w:t xml:space="preserve">meet the needs of the State; </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340">
        <w:tab/>
      </w:r>
      <w:r w:rsidRPr="00C82340">
        <w:tab/>
      </w:r>
      <w:r w:rsidRPr="00C82340">
        <w:tab/>
      </w:r>
      <w:r w:rsidRPr="00C82340">
        <w:rPr>
          <w:strike/>
        </w:rPr>
        <w:t>(b)</w:t>
      </w:r>
      <w:r w:rsidRPr="00C82340">
        <w:rPr>
          <w:u w:val="single"/>
        </w:rPr>
        <w:t>(c)</w:t>
      </w:r>
      <w:r w:rsidRPr="00C82340">
        <w:tab/>
        <w:t xml:space="preserve">limited and specialized research; </w:t>
      </w:r>
    </w:p>
    <w:p w:rsidR="008D6CAA" w:rsidRPr="00845A86"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340">
        <w:tab/>
      </w:r>
      <w:r w:rsidRPr="00C82340">
        <w:tab/>
      </w:r>
      <w:r w:rsidRPr="00C82340">
        <w:tab/>
      </w:r>
      <w:r w:rsidRPr="00C82340">
        <w:rPr>
          <w:strike/>
        </w:rPr>
        <w:t>(c)</w:t>
      </w:r>
      <w:r w:rsidRPr="00C82340">
        <w:rPr>
          <w:u w:val="single"/>
        </w:rPr>
        <w:t>(d)</w:t>
      </w:r>
      <w:r w:rsidRPr="00C82340">
        <w:tab/>
        <w:t xml:space="preserve">public service to the </w:t>
      </w:r>
      <w:r>
        <w:t>State and the local community;</w:t>
      </w:r>
      <w:r w:rsidR="008D6CAA" w:rsidRPr="00845A86">
        <w:rPr>
          <w:color w:val="000000" w:themeColor="text1"/>
          <w:u w:color="000000" w:themeColor="text1"/>
        </w:rPr>
        <w:t xml:space="preserve">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CA335C">
        <w:rPr>
          <w:color w:val="000000" w:themeColor="text1"/>
          <w:u w:color="000000" w:themeColor="text1"/>
        </w:rPr>
        <w:noBreakHyphen/>
      </w:r>
      <w:r w:rsidRPr="00845A86">
        <w:rPr>
          <w:color w:val="000000" w:themeColor="text1"/>
          <w:u w:color="000000" w:themeColor="text1"/>
        </w:rPr>
        <w:t xml:space="preserve">year institutions </w:t>
      </w:r>
      <w:r w:rsidR="00CA335C">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pre</w:t>
      </w:r>
      <w:r w:rsidR="00CA335C">
        <w:rPr>
          <w:color w:val="000000" w:themeColor="text1"/>
          <w:u w:color="000000" w:themeColor="text1"/>
        </w:rPr>
        <w:noBreakHyphen/>
      </w:r>
      <w:r w:rsidRPr="00845A86">
        <w:rPr>
          <w:color w:val="000000" w:themeColor="text1"/>
          <w:u w:color="000000" w:themeColor="text1"/>
        </w:rPr>
        <w:t>baccalaureate education necessary to confer associates</w:t>
      </w:r>
      <w:r w:rsidR="00CA335C" w:rsidRPr="00CA335C">
        <w:rPr>
          <w:color w:val="000000" w:themeColor="text1"/>
          <w:u w:color="000000" w:themeColor="text1"/>
        </w:rPr>
        <w:t>’</w:t>
      </w:r>
      <w:r w:rsidRPr="00845A86">
        <w:rPr>
          <w:color w:val="000000" w:themeColor="text1"/>
          <w:u w:color="000000" w:themeColor="text1"/>
        </w:rPr>
        <w:t xml:space="preserve"> degrees which lead to continued education at a four</w:t>
      </w:r>
      <w:r w:rsidR="00CA335C">
        <w:rPr>
          <w:color w:val="000000" w:themeColor="text1"/>
          <w:u w:color="000000" w:themeColor="text1"/>
        </w:rPr>
        <w:noBreakHyphen/>
      </w:r>
      <w:r w:rsidRPr="00845A86">
        <w:rPr>
          <w:color w:val="000000" w:themeColor="text1"/>
          <w:u w:color="000000" w:themeColor="text1"/>
        </w:rPr>
        <w:t xml:space="preserve">year or research institution;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CA335C">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CA335C">
        <w:rPr>
          <w:color w:val="000000" w:themeColor="text1"/>
          <w:u w:color="000000" w:themeColor="text1"/>
        </w:rPr>
        <w:noBreakHyphen/>
      </w:r>
      <w:r w:rsidRPr="00845A86">
        <w:rPr>
          <w:color w:val="000000" w:themeColor="text1"/>
          <w:u w:color="000000" w:themeColor="text1"/>
        </w:rPr>
        <w:t xml:space="preserve">secondary education;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CA335C">
        <w:rPr>
          <w:color w:val="000000" w:themeColor="text1"/>
          <w:u w:color="000000" w:themeColor="text1"/>
        </w:rPr>
        <w:noBreakHyphen/>
      </w:r>
      <w:r w:rsidRPr="00845A86">
        <w:rPr>
          <w:color w:val="000000" w:themeColor="text1"/>
          <w:u w:color="000000" w:themeColor="text1"/>
        </w:rPr>
        <w:t>to</w:t>
      </w:r>
      <w:r w:rsidR="00CA335C">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CAA">
        <w:t>2</w:t>
      </w:r>
      <w:r>
        <w:t>.</w:t>
      </w:r>
      <w:r>
        <w:tab/>
        <w:t>This act takes effect upon approval by the Governor.</w:t>
      </w:r>
    </w:p>
    <w:p w:rsidR="00480EA1" w:rsidRDefault="00CA335C" w:rsidP="003F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A1" w:rsidRDefault="00480EA1" w:rsidP="00341447">
      <w:pPr>
        <w:suppressAutoHyphens/>
      </w:pPr>
    </w:p>
    <w:sectPr w:rsidR="00480EA1" w:rsidSect="00BD36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19" w:rsidRDefault="00462B19" w:rsidP="009F0C77">
      <w:r>
        <w:separator/>
      </w:r>
    </w:p>
  </w:endnote>
  <w:endnote w:type="continuationSeparator" w:id="0">
    <w:p w:rsidR="00462B19" w:rsidRDefault="00462B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4BED4-AD20-4E91-9279-CFDA5055651F}"/>
    <w:embedBold r:id="rId2" w:fontKey="{EA36E2EC-57C4-4C0A-9BEA-29733D08B879}"/>
  </w:font>
  <w:font w:name="Calibri">
    <w:panose1 w:val="020F0502020204030204"/>
    <w:charset w:val="00"/>
    <w:family w:val="swiss"/>
    <w:pitch w:val="variable"/>
    <w:sig w:usb0="A00002EF" w:usb1="4000207B" w:usb2="00000000" w:usb3="00000000" w:csb0="0000009F" w:csb1="00000000"/>
    <w:embedRegular r:id="rId3" w:fontKey="{A6A3223D-8DDC-4EF9-87EE-D744AD6EDB46}"/>
  </w:font>
  <w:font w:name="Cambria">
    <w:panose1 w:val="02040503050406030204"/>
    <w:charset w:val="00"/>
    <w:family w:val="roman"/>
    <w:pitch w:val="variable"/>
    <w:sig w:usb0="A00002EF" w:usb1="4000004B" w:usb2="00000000" w:usb3="00000000" w:csb0="0000009F" w:csb1="00000000"/>
    <w:embedRegular r:id="rId4" w:fontKey="{F15B5692-8920-4472-BC6F-CA85243D31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6D" w:rsidRPr="00480EA1" w:rsidRDefault="00480EA1" w:rsidP="00480EA1">
    <w:pPr>
      <w:pStyle w:val="Footer"/>
      <w:tabs>
        <w:tab w:val="clear" w:pos="4680"/>
        <w:tab w:val="clear" w:pos="9360"/>
        <w:tab w:val="center" w:pos="2995"/>
      </w:tabs>
      <w:spacing w:before="120"/>
    </w:pPr>
    <w:r>
      <w:t>[5051</w:t>
    </w:r>
    <w:r w:rsidR="00BD3663">
      <w:t>-</w:t>
    </w:r>
    <w:fldSimple w:instr=" PAGE  \* MERGEFORMAT ">
      <w:r w:rsidR="00341447">
        <w:rPr>
          <w:noProof/>
        </w:rPr>
        <w:t>2</w:t>
      </w:r>
    </w:fldSimple>
    <w:r w:rsidR="00BD36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663" w:rsidRPr="00480EA1" w:rsidRDefault="00BD3663" w:rsidP="00480EA1">
    <w:pPr>
      <w:pStyle w:val="Footer"/>
      <w:tabs>
        <w:tab w:val="clear" w:pos="4680"/>
        <w:tab w:val="clear" w:pos="9360"/>
        <w:tab w:val="center" w:pos="2995"/>
      </w:tabs>
      <w:spacing w:before="120"/>
    </w:pPr>
    <w:r>
      <w:t>[5051]</w:t>
    </w:r>
    <w:r>
      <w:tab/>
    </w:r>
    <w:fldSimple w:instr=" PAGE  \* MERGEFORMAT ">
      <w:r w:rsidR="003414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19" w:rsidRDefault="00462B19" w:rsidP="009F0C77">
      <w:r>
        <w:separator/>
      </w:r>
    </w:p>
  </w:footnote>
  <w:footnote w:type="continuationSeparator" w:id="0">
    <w:p w:rsidR="00462B19" w:rsidRDefault="00462B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66HTC12"/>
    <w:docVar w:name="CoverBillType" w:val="b"/>
    <w:docVar w:name="docpath" w:val="L:\Council\bills\BBM\10566HTC12.DOCX"/>
    <w:docVar w:name="dvBillNumber" w:val="5051"/>
    <w:docVar w:name="dvBillNumberPrefix" w:val="H. "/>
    <w:docVar w:name="dvOriginalBody" w:val="House"/>
    <w:docVar w:name="dvSteno" w:val="BBM"/>
    <w:docVar w:name="NameofBody" w:val="h"/>
    <w:docVar w:name="vgroup2" w:val="Council"/>
  </w:docVars>
  <w:rsids>
    <w:rsidRoot w:val="00D03A08"/>
    <w:rsid w:val="00011869"/>
    <w:rsid w:val="000122FC"/>
    <w:rsid w:val="0003267C"/>
    <w:rsid w:val="00092D6D"/>
    <w:rsid w:val="000E1785"/>
    <w:rsid w:val="000F40FA"/>
    <w:rsid w:val="0010776B"/>
    <w:rsid w:val="00133E66"/>
    <w:rsid w:val="001435A3"/>
    <w:rsid w:val="001B0C8B"/>
    <w:rsid w:val="001D08F2"/>
    <w:rsid w:val="001D3F1F"/>
    <w:rsid w:val="001D525B"/>
    <w:rsid w:val="001D7F4F"/>
    <w:rsid w:val="00216786"/>
    <w:rsid w:val="002321B6"/>
    <w:rsid w:val="00250967"/>
    <w:rsid w:val="002543C8"/>
    <w:rsid w:val="00284AAE"/>
    <w:rsid w:val="002D3DEF"/>
    <w:rsid w:val="002E5912"/>
    <w:rsid w:val="002F293E"/>
    <w:rsid w:val="00314955"/>
    <w:rsid w:val="00325348"/>
    <w:rsid w:val="0032732C"/>
    <w:rsid w:val="00336AD0"/>
    <w:rsid w:val="00341447"/>
    <w:rsid w:val="0037079A"/>
    <w:rsid w:val="003D01E8"/>
    <w:rsid w:val="003E5288"/>
    <w:rsid w:val="003F37E8"/>
    <w:rsid w:val="003F6D79"/>
    <w:rsid w:val="0041760A"/>
    <w:rsid w:val="00417C01"/>
    <w:rsid w:val="00462B19"/>
    <w:rsid w:val="004809EE"/>
    <w:rsid w:val="00480EA1"/>
    <w:rsid w:val="004A0B70"/>
    <w:rsid w:val="004E7D54"/>
    <w:rsid w:val="005273C6"/>
    <w:rsid w:val="00530A69"/>
    <w:rsid w:val="00545593"/>
    <w:rsid w:val="00577C6C"/>
    <w:rsid w:val="005838B1"/>
    <w:rsid w:val="005C2FE2"/>
    <w:rsid w:val="005E2BC9"/>
    <w:rsid w:val="00605102"/>
    <w:rsid w:val="006215AA"/>
    <w:rsid w:val="00641814"/>
    <w:rsid w:val="006913C9"/>
    <w:rsid w:val="0069470D"/>
    <w:rsid w:val="006F03F6"/>
    <w:rsid w:val="00734F00"/>
    <w:rsid w:val="007563A3"/>
    <w:rsid w:val="007A70AE"/>
    <w:rsid w:val="007E1861"/>
    <w:rsid w:val="008362E8"/>
    <w:rsid w:val="008A1768"/>
    <w:rsid w:val="008C3495"/>
    <w:rsid w:val="008D6CAA"/>
    <w:rsid w:val="008F4429"/>
    <w:rsid w:val="009134D2"/>
    <w:rsid w:val="0094021A"/>
    <w:rsid w:val="009C6A0B"/>
    <w:rsid w:val="009F0C77"/>
    <w:rsid w:val="009F4DD1"/>
    <w:rsid w:val="00A41684"/>
    <w:rsid w:val="00A64E80"/>
    <w:rsid w:val="00A72BCD"/>
    <w:rsid w:val="00A741D9"/>
    <w:rsid w:val="00A833AB"/>
    <w:rsid w:val="00A9741D"/>
    <w:rsid w:val="00AD4B17"/>
    <w:rsid w:val="00B20544"/>
    <w:rsid w:val="00B412D4"/>
    <w:rsid w:val="00BB1BEF"/>
    <w:rsid w:val="00BD3663"/>
    <w:rsid w:val="00BE2E0D"/>
    <w:rsid w:val="00BE3C22"/>
    <w:rsid w:val="00C0345E"/>
    <w:rsid w:val="00C3483A"/>
    <w:rsid w:val="00C74E9D"/>
    <w:rsid w:val="00C82FD3"/>
    <w:rsid w:val="00C92819"/>
    <w:rsid w:val="00CA335C"/>
    <w:rsid w:val="00CC4805"/>
    <w:rsid w:val="00CC6B7B"/>
    <w:rsid w:val="00CD2089"/>
    <w:rsid w:val="00CF2723"/>
    <w:rsid w:val="00D03A08"/>
    <w:rsid w:val="00D73A67"/>
    <w:rsid w:val="00D970A9"/>
    <w:rsid w:val="00DE7770"/>
    <w:rsid w:val="00DF03A5"/>
    <w:rsid w:val="00DF3845"/>
    <w:rsid w:val="00E41911"/>
    <w:rsid w:val="00E70FC6"/>
    <w:rsid w:val="00E92EEF"/>
    <w:rsid w:val="00F24442"/>
    <w:rsid w:val="00F50AE3"/>
    <w:rsid w:val="00F67CF1"/>
    <w:rsid w:val="00F840F0"/>
    <w:rsid w:val="00FB0D0D"/>
    <w:rsid w:val="00FB43B4"/>
    <w:rsid w:val="00FB5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E77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EF455-72A4-4496-B2F5-560039703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4157</Characters>
  <Application>Microsoft Office Word</Application>
  <DocSecurity>0</DocSecurity>
  <Lines>129</Lines>
  <Paragraphs>55</Paragraphs>
  <ScaleCrop>false</ScaleCrop>
  <Company> </Company>
  <LinksUpToDate>false</LinksUpToDate>
  <CharactersWithSpaces>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2012-04-25T22:33:00Z</cp:lastPrinted>
  <dcterms:created xsi:type="dcterms:W3CDTF">2012-05-16T20:39:00Z</dcterms:created>
  <dcterms:modified xsi:type="dcterms:W3CDTF">2012-05-16T20:39:00Z</dcterms:modified>
</cp:coreProperties>
</file>