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B5A" w:rsidRDefault="00685B5A" w:rsidP="00685B5A">
      <w:pPr>
        <w:pStyle w:val="BillDots"/>
      </w:pPr>
    </w:p>
    <w:p w:rsidR="00685B5A" w:rsidRDefault="00685B5A" w:rsidP="00685B5A">
      <w:pPr>
        <w:pStyle w:val="Numbersforbills"/>
      </w:pPr>
    </w:p>
    <w:p w:rsidR="00685B5A" w:rsidRDefault="00685B5A" w:rsidP="0068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B5A" w:rsidRDefault="00685B5A" w:rsidP="0068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B5A" w:rsidRDefault="00685B5A" w:rsidP="0068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B5A" w:rsidRDefault="00685B5A" w:rsidP="0068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B5A" w:rsidRDefault="00685B5A" w:rsidP="0068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B5A" w:rsidRDefault="00685B5A" w:rsidP="0068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1CB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94F" w:rsidRPr="00E4794F" w:rsidRDefault="00640678" w:rsidP="00E47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E4794F" w:rsidRPr="00E4794F">
        <w:rPr>
          <w:rFonts w:eastAsiaTheme="minorHAnsi"/>
          <w:color w:val="000000" w:themeColor="text1"/>
          <w:szCs w:val="22"/>
          <w:u w:color="000000" w:themeColor="text1"/>
        </w:rPr>
        <w:t xml:space="preserve">SUPPORT THE EFFORTS OF THE SOUTH CAROLINA </w:t>
      </w:r>
      <w:r w:rsidR="00E4794F" w:rsidRPr="00E4794F">
        <w:rPr>
          <w:rFonts w:eastAsiaTheme="minorHAnsi"/>
          <w:i/>
          <w:color w:val="000000" w:themeColor="text1"/>
          <w:szCs w:val="22"/>
          <w:u w:color="000000" w:themeColor="text1"/>
        </w:rPr>
        <w:t xml:space="preserve">OLYMPIA </w:t>
      </w:r>
      <w:r w:rsidR="00E4794F" w:rsidRPr="00E4794F">
        <w:rPr>
          <w:rFonts w:eastAsiaTheme="minorHAnsi"/>
          <w:color w:val="000000" w:themeColor="text1"/>
          <w:szCs w:val="22"/>
          <w:u w:color="000000" w:themeColor="text1"/>
        </w:rPr>
        <w:t xml:space="preserve">COMMITTEE, INC., TO BRING THE USS </w:t>
      </w:r>
      <w:r w:rsidR="00E4794F" w:rsidRPr="00E4794F">
        <w:rPr>
          <w:rFonts w:eastAsiaTheme="minorHAnsi"/>
          <w:i/>
          <w:color w:val="000000" w:themeColor="text1"/>
          <w:szCs w:val="22"/>
          <w:u w:color="000000" w:themeColor="text1"/>
        </w:rPr>
        <w:t>OLYMPIA</w:t>
      </w:r>
      <w:r w:rsidR="00E4794F" w:rsidRPr="00E4794F">
        <w:rPr>
          <w:rFonts w:eastAsiaTheme="minorHAnsi"/>
          <w:color w:val="000000" w:themeColor="text1"/>
          <w:szCs w:val="22"/>
          <w:u w:color="000000" w:themeColor="text1"/>
        </w:rPr>
        <w:t xml:space="preserve"> TO A PERMANENT HOME AT THE HISTORIC DRY DOCK OF MARINE CORPS RECRUIT DEPOT, PARRIS ISLAND.</w:t>
      </w:r>
    </w:p>
    <w:p w:rsidR="00821CB4" w:rsidRDefault="00821C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C1917" w:rsidRPr="006C1917" w:rsidRDefault="00821CB4"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6C1917" w:rsidRPr="006C1917">
        <w:rPr>
          <w:rFonts w:eastAsiaTheme="minorHAnsi"/>
          <w:color w:val="000000" w:themeColor="text1"/>
          <w:szCs w:val="22"/>
          <w:u w:color="000000" w:themeColor="text1"/>
        </w:rPr>
        <w:t xml:space="preserve">the South Carolina House of Representatives has learned with concern that the USS </w:t>
      </w:r>
      <w:r w:rsidR="006C1917" w:rsidRPr="006C1917">
        <w:rPr>
          <w:rFonts w:eastAsiaTheme="minorHAnsi"/>
          <w:i/>
          <w:color w:val="000000" w:themeColor="text1"/>
          <w:szCs w:val="22"/>
          <w:u w:color="000000" w:themeColor="text1"/>
        </w:rPr>
        <w:t>Olympia</w:t>
      </w:r>
      <w:r w:rsidR="006C1917" w:rsidRPr="006C1917">
        <w:rPr>
          <w:rFonts w:eastAsiaTheme="minorHAnsi"/>
          <w:color w:val="000000" w:themeColor="text1"/>
          <w:szCs w:val="22"/>
          <w:u w:color="000000" w:themeColor="text1"/>
        </w:rPr>
        <w:t>, one of America</w:t>
      </w:r>
      <w:r w:rsidR="00B158E3" w:rsidRPr="00B158E3">
        <w:rPr>
          <w:rFonts w:eastAsiaTheme="minorHAnsi"/>
          <w:color w:val="000000" w:themeColor="text1"/>
          <w:szCs w:val="22"/>
          <w:u w:color="000000" w:themeColor="text1"/>
        </w:rPr>
        <w:t>’</w:t>
      </w:r>
      <w:r w:rsidR="006C1917" w:rsidRPr="006C1917">
        <w:rPr>
          <w:rFonts w:eastAsiaTheme="minorHAnsi"/>
          <w:color w:val="000000" w:themeColor="text1"/>
          <w:szCs w:val="22"/>
          <w:u w:color="000000" w:themeColor="text1"/>
        </w:rPr>
        <w:t>s most treasured historic naval ships, is in grave jeopardy of being lost, due to the deterioration of her hull and the lack of funds to address the issue; and</w:t>
      </w:r>
    </w:p>
    <w:p w:rsidR="006C1917" w:rsidRPr="006C1917" w:rsidRDefault="006C1917"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1917" w:rsidRPr="006C1917" w:rsidRDefault="006C1917"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1917">
        <w:rPr>
          <w:rFonts w:eastAsiaTheme="minorHAnsi"/>
          <w:color w:val="000000" w:themeColor="text1"/>
          <w:szCs w:val="22"/>
          <w:u w:color="000000" w:themeColor="text1"/>
        </w:rPr>
        <w:t xml:space="preserve">Whereas, the </w:t>
      </w:r>
      <w:r w:rsidRPr="006C1917">
        <w:rPr>
          <w:rFonts w:eastAsiaTheme="minorHAnsi"/>
          <w:i/>
          <w:color w:val="000000" w:themeColor="text1"/>
          <w:szCs w:val="22"/>
          <w:u w:color="000000" w:themeColor="text1"/>
        </w:rPr>
        <w:t>Olympia</w:t>
      </w:r>
      <w:r w:rsidR="00B158E3" w:rsidRPr="00B158E3">
        <w:rPr>
          <w:rFonts w:eastAsiaTheme="minorHAnsi"/>
          <w:color w:val="000000" w:themeColor="text1"/>
          <w:szCs w:val="22"/>
          <w:u w:color="000000" w:themeColor="text1"/>
        </w:rPr>
        <w:t>’</w:t>
      </w:r>
      <w:r w:rsidRPr="006C1917">
        <w:rPr>
          <w:rFonts w:eastAsiaTheme="minorHAnsi"/>
          <w:color w:val="000000" w:themeColor="text1"/>
          <w:szCs w:val="22"/>
          <w:u w:color="000000" w:themeColor="text1"/>
        </w:rPr>
        <w:t>s role in our nation</w:t>
      </w:r>
      <w:r w:rsidR="00B158E3" w:rsidRPr="00B158E3">
        <w:rPr>
          <w:rFonts w:eastAsiaTheme="minorHAnsi"/>
          <w:color w:val="000000" w:themeColor="text1"/>
          <w:szCs w:val="22"/>
          <w:u w:color="000000" w:themeColor="text1"/>
        </w:rPr>
        <w:t>’</w:t>
      </w:r>
      <w:r w:rsidRPr="006C1917">
        <w:rPr>
          <w:rFonts w:eastAsiaTheme="minorHAnsi"/>
          <w:color w:val="000000" w:themeColor="text1"/>
          <w:szCs w:val="22"/>
          <w:u w:color="000000" w:themeColor="text1"/>
        </w:rPr>
        <w:t>s history is legendary and representative of America</w:t>
      </w:r>
      <w:r w:rsidR="00B158E3" w:rsidRPr="00B158E3">
        <w:rPr>
          <w:rFonts w:eastAsiaTheme="minorHAnsi"/>
          <w:color w:val="000000" w:themeColor="text1"/>
          <w:szCs w:val="22"/>
          <w:u w:color="000000" w:themeColor="text1"/>
        </w:rPr>
        <w:t>’</w:t>
      </w:r>
      <w:r w:rsidRPr="006C1917">
        <w:rPr>
          <w:rFonts w:eastAsiaTheme="minorHAnsi"/>
          <w:color w:val="000000" w:themeColor="text1"/>
          <w:szCs w:val="22"/>
          <w:u w:color="000000" w:themeColor="text1"/>
        </w:rPr>
        <w:t xml:space="preserve">s emergence as a global power. As a museum ship hosting tens of thousands of visitors over the years, the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long has showcased the country</w:t>
      </w:r>
      <w:r w:rsidR="00B158E3" w:rsidRPr="00B158E3">
        <w:rPr>
          <w:rFonts w:eastAsiaTheme="minorHAnsi"/>
          <w:color w:val="000000" w:themeColor="text1"/>
          <w:szCs w:val="22"/>
          <w:u w:color="000000" w:themeColor="text1"/>
        </w:rPr>
        <w:t>’</w:t>
      </w:r>
      <w:r w:rsidRPr="006C1917">
        <w:rPr>
          <w:rFonts w:eastAsiaTheme="minorHAnsi"/>
          <w:color w:val="000000" w:themeColor="text1"/>
          <w:szCs w:val="22"/>
          <w:u w:color="000000" w:themeColor="text1"/>
        </w:rPr>
        <w:t>s only extant major link to the Spanish American War. It is our challenge to ensure that this great national treasure is protected for future generations; and</w:t>
      </w:r>
    </w:p>
    <w:p w:rsidR="006C1917" w:rsidRPr="006C1917" w:rsidRDefault="006C1917"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1917" w:rsidRPr="006C1917" w:rsidRDefault="006C1917"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1917">
        <w:rPr>
          <w:rFonts w:eastAsiaTheme="minorHAnsi"/>
          <w:color w:val="000000" w:themeColor="text1"/>
          <w:szCs w:val="22"/>
          <w:u w:color="000000" w:themeColor="text1"/>
        </w:rPr>
        <w:t xml:space="preserve">Whereas, to help secure that future, the South Carolina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Committee, Inc. (SCOC), is seeking to acquire the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from the Independence Seaport Museum in Philadelphia; and</w:t>
      </w:r>
    </w:p>
    <w:p w:rsidR="006C1917" w:rsidRPr="006C1917" w:rsidRDefault="006C1917"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1917" w:rsidRPr="006C1917" w:rsidRDefault="006C1917"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1917">
        <w:rPr>
          <w:rFonts w:eastAsiaTheme="minorHAnsi"/>
          <w:color w:val="000000" w:themeColor="text1"/>
          <w:szCs w:val="22"/>
          <w:u w:color="000000" w:themeColor="text1"/>
        </w:rPr>
        <w:t xml:space="preserve">Whereas, the SCOC envisions a permanent dry berthing of the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in the historic U.S. Navy dry dock on South Carolina</w:t>
      </w:r>
      <w:r w:rsidR="00B158E3" w:rsidRPr="00B158E3">
        <w:rPr>
          <w:rFonts w:eastAsiaTheme="minorHAnsi"/>
          <w:color w:val="000000" w:themeColor="text1"/>
          <w:szCs w:val="22"/>
          <w:u w:color="000000" w:themeColor="text1"/>
        </w:rPr>
        <w:t>’</w:t>
      </w:r>
      <w:r w:rsidRPr="006C1917">
        <w:rPr>
          <w:rFonts w:eastAsiaTheme="minorHAnsi"/>
          <w:color w:val="000000" w:themeColor="text1"/>
          <w:szCs w:val="22"/>
          <w:u w:color="000000" w:themeColor="text1"/>
        </w:rPr>
        <w:t>s Marine Corps Recruit Depot, Parris Island. Built 1891</w:t>
      </w:r>
      <w:r w:rsidR="00B158E3">
        <w:rPr>
          <w:rFonts w:eastAsiaTheme="minorHAnsi"/>
          <w:color w:val="000000" w:themeColor="text1"/>
          <w:szCs w:val="22"/>
          <w:u w:color="000000" w:themeColor="text1"/>
        </w:rPr>
        <w:noBreakHyphen/>
      </w:r>
      <w:r w:rsidRPr="006C1917">
        <w:rPr>
          <w:rFonts w:eastAsiaTheme="minorHAnsi"/>
          <w:color w:val="000000" w:themeColor="text1"/>
          <w:szCs w:val="22"/>
          <w:u w:color="000000" w:themeColor="text1"/>
        </w:rPr>
        <w:t>1895, this dry dock was part of the Navy</w:t>
      </w:r>
      <w:r w:rsidR="00B158E3" w:rsidRPr="00B158E3">
        <w:rPr>
          <w:rFonts w:eastAsiaTheme="minorHAnsi"/>
          <w:color w:val="000000" w:themeColor="text1"/>
          <w:szCs w:val="22"/>
          <w:u w:color="000000" w:themeColor="text1"/>
        </w:rPr>
        <w:t>’</w:t>
      </w:r>
      <w:r w:rsidRPr="006C1917">
        <w:rPr>
          <w:rFonts w:eastAsiaTheme="minorHAnsi"/>
          <w:color w:val="000000" w:themeColor="text1"/>
          <w:szCs w:val="22"/>
          <w:u w:color="000000" w:themeColor="text1"/>
        </w:rPr>
        <w:t xml:space="preserve">s shoreside infrastructure to support the new “Blue Water” Navy that evolved at the end of the nineteenth century. The dry dock was designed and built specifically to support the new class of cruisers like the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and the first generation of battleships deployed in this era; and</w:t>
      </w:r>
    </w:p>
    <w:p w:rsidR="006C1917" w:rsidRPr="006C1917" w:rsidRDefault="006C1917"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1917" w:rsidRPr="006C1917" w:rsidRDefault="006C1917"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1917">
        <w:rPr>
          <w:rFonts w:eastAsiaTheme="minorHAnsi"/>
          <w:color w:val="000000" w:themeColor="text1"/>
          <w:szCs w:val="22"/>
          <w:u w:color="000000" w:themeColor="text1"/>
        </w:rPr>
        <w:lastRenderedPageBreak/>
        <w:t xml:space="preserve">Whereas, furthermore, the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is the sole remaining representative of her technological era, the period immediately after steel construction was introduced. Her particular design represents an important milestone as the Navy</w:t>
      </w:r>
      <w:r w:rsidR="00B158E3" w:rsidRPr="00B158E3">
        <w:rPr>
          <w:rFonts w:eastAsiaTheme="minorHAnsi"/>
          <w:color w:val="000000" w:themeColor="text1"/>
          <w:szCs w:val="22"/>
          <w:u w:color="000000" w:themeColor="text1"/>
        </w:rPr>
        <w:t>’</w:t>
      </w:r>
      <w:r w:rsidRPr="006C1917">
        <w:rPr>
          <w:rFonts w:eastAsiaTheme="minorHAnsi"/>
          <w:color w:val="000000" w:themeColor="text1"/>
          <w:szCs w:val="22"/>
          <w:u w:color="000000" w:themeColor="text1"/>
        </w:rPr>
        <w:t>s first cruiser fitted with vertical triple expansion engines and its only armored cruiser to mount the main battery in armored turrets. In short, she was a pioneer in her own time as the Navy</w:t>
      </w:r>
      <w:r w:rsidR="00B158E3" w:rsidRPr="00B158E3">
        <w:rPr>
          <w:rFonts w:eastAsiaTheme="minorHAnsi"/>
          <w:color w:val="000000" w:themeColor="text1"/>
          <w:szCs w:val="22"/>
          <w:u w:color="000000" w:themeColor="text1"/>
        </w:rPr>
        <w:t>’</w:t>
      </w:r>
      <w:r w:rsidRPr="006C1917">
        <w:rPr>
          <w:rFonts w:eastAsiaTheme="minorHAnsi"/>
          <w:color w:val="000000" w:themeColor="text1"/>
          <w:szCs w:val="22"/>
          <w:u w:color="000000" w:themeColor="text1"/>
        </w:rPr>
        <w:t>s first mature, battleworthy design of the post wooden</w:t>
      </w:r>
      <w:r w:rsidR="00B158E3">
        <w:rPr>
          <w:rFonts w:eastAsiaTheme="minorHAnsi"/>
          <w:color w:val="000000" w:themeColor="text1"/>
          <w:szCs w:val="22"/>
          <w:u w:color="000000" w:themeColor="text1"/>
        </w:rPr>
        <w:noBreakHyphen/>
      </w:r>
      <w:r w:rsidRPr="006C1917">
        <w:rPr>
          <w:rFonts w:eastAsiaTheme="minorHAnsi"/>
          <w:color w:val="000000" w:themeColor="text1"/>
          <w:szCs w:val="22"/>
          <w:u w:color="000000" w:themeColor="text1"/>
        </w:rPr>
        <w:t>ship era; and</w:t>
      </w:r>
    </w:p>
    <w:p w:rsidR="006C1917" w:rsidRPr="006C1917" w:rsidRDefault="006C1917"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1917" w:rsidRPr="006C1917" w:rsidRDefault="006C1917"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1917">
        <w:rPr>
          <w:rFonts w:eastAsiaTheme="minorHAnsi"/>
          <w:color w:val="000000" w:themeColor="text1"/>
          <w:szCs w:val="22"/>
          <w:u w:color="000000" w:themeColor="text1"/>
        </w:rPr>
        <w:t xml:space="preserve">Whereas, in light of the </w:t>
      </w:r>
      <w:r w:rsidRPr="006C1917">
        <w:rPr>
          <w:rFonts w:eastAsiaTheme="minorHAnsi"/>
          <w:i/>
          <w:color w:val="000000" w:themeColor="text1"/>
          <w:szCs w:val="22"/>
          <w:u w:color="000000" w:themeColor="text1"/>
        </w:rPr>
        <w:t>Olympia</w:t>
      </w:r>
      <w:r w:rsidR="00B158E3" w:rsidRPr="00B158E3">
        <w:rPr>
          <w:rFonts w:eastAsiaTheme="minorHAnsi"/>
          <w:color w:val="000000" w:themeColor="text1"/>
          <w:szCs w:val="22"/>
          <w:u w:color="000000" w:themeColor="text1"/>
        </w:rPr>
        <w:t>’</w:t>
      </w:r>
      <w:r w:rsidRPr="006C1917">
        <w:rPr>
          <w:rFonts w:eastAsiaTheme="minorHAnsi"/>
          <w:color w:val="000000" w:themeColor="text1"/>
          <w:szCs w:val="22"/>
          <w:u w:color="000000" w:themeColor="text1"/>
        </w:rPr>
        <w:t xml:space="preserve">s importance to our national heritage, it is fitting that the House of Representatives support the South Carolina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Committee, Inc., in its efforts to bring the USS </w:t>
      </w:r>
      <w:r w:rsidRPr="00FA37FF">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to a new home in the Palmetto State. Now, therefore,</w:t>
      </w:r>
    </w:p>
    <w:p w:rsidR="006C1917" w:rsidRPr="006C1917" w:rsidRDefault="006C1917"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1917" w:rsidRPr="006C1917" w:rsidRDefault="006C1917"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1917">
        <w:rPr>
          <w:rFonts w:eastAsiaTheme="minorHAnsi"/>
          <w:color w:val="000000" w:themeColor="text1"/>
          <w:szCs w:val="22"/>
          <w:u w:color="000000" w:themeColor="text1"/>
        </w:rPr>
        <w:t>Be it resolved by the House of Representatives:</w:t>
      </w:r>
    </w:p>
    <w:p w:rsidR="006C1917" w:rsidRPr="006C1917" w:rsidRDefault="006C1917"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1917" w:rsidRPr="006C1917" w:rsidRDefault="006C1917"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1917">
        <w:rPr>
          <w:rFonts w:eastAsiaTheme="minorHAnsi"/>
          <w:color w:val="000000" w:themeColor="text1"/>
          <w:szCs w:val="22"/>
          <w:u w:color="000000" w:themeColor="text1"/>
        </w:rPr>
        <w:t xml:space="preserve">That the members of the South Carolina House of Representatives, by this resolution, support the efforts of the South Carolina </w:t>
      </w:r>
      <w:r w:rsidRPr="006C1917">
        <w:rPr>
          <w:rFonts w:eastAsiaTheme="minorHAnsi"/>
          <w:i/>
          <w:color w:val="000000" w:themeColor="text1"/>
          <w:szCs w:val="22"/>
          <w:u w:color="000000" w:themeColor="text1"/>
        </w:rPr>
        <w:t xml:space="preserve">Olympia </w:t>
      </w:r>
      <w:r w:rsidRPr="006C1917">
        <w:rPr>
          <w:rFonts w:eastAsiaTheme="minorHAnsi"/>
          <w:color w:val="000000" w:themeColor="text1"/>
          <w:szCs w:val="22"/>
          <w:u w:color="000000" w:themeColor="text1"/>
        </w:rPr>
        <w:t xml:space="preserve">Committee, Inc., to bring the USS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to a permanent home at the historic dry dock of Marine Corps Recruit Depot, Parris Island.</w:t>
      </w:r>
    </w:p>
    <w:p w:rsidR="006C1917" w:rsidRPr="006C1917" w:rsidRDefault="006C1917"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1917" w:rsidRPr="006C1917" w:rsidRDefault="006C1917"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1917">
        <w:rPr>
          <w:rFonts w:eastAsiaTheme="minorHAnsi"/>
          <w:color w:val="000000" w:themeColor="text1"/>
          <w:szCs w:val="22"/>
          <w:u w:color="000000" w:themeColor="text1"/>
        </w:rPr>
        <w:t xml:space="preserve">Be it further resolved that a copy of this resolution be forwarded to the Independence Seaport Museum care of the South Carolina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Committee, Inc.</w:t>
      </w:r>
    </w:p>
    <w:p w:rsidR="004A4EE3" w:rsidRDefault="00B158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4EE3" w:rsidRDefault="004A4EE3" w:rsidP="004A4EE3">
      <w:pPr>
        <w:suppressAutoHyphens/>
      </w:pPr>
    </w:p>
    <w:sectPr w:rsidR="004A4EE3" w:rsidSect="004A4E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CB4" w:rsidRDefault="00821CB4" w:rsidP="009F0C77">
      <w:r>
        <w:separator/>
      </w:r>
    </w:p>
  </w:endnote>
  <w:endnote w:type="continuationSeparator" w:id="0">
    <w:p w:rsidR="00821CB4" w:rsidRDefault="00821C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F68B35-15D5-466A-A341-A9299C397561}"/>
    <w:embedBold r:id="rId2" w:fontKey="{00112DDC-9D1A-4973-B156-B72886493A7B}"/>
    <w:embedItalic r:id="rId3" w:fontKey="{2466C4E0-8DB2-435C-96D0-3EE76201E5D0}"/>
  </w:font>
  <w:font w:name="Calibri">
    <w:panose1 w:val="020F0502020204030204"/>
    <w:charset w:val="00"/>
    <w:family w:val="swiss"/>
    <w:pitch w:val="variable"/>
    <w:sig w:usb0="A00002EF" w:usb1="4000207B" w:usb2="00000000" w:usb3="00000000" w:csb0="0000009F" w:csb1="00000000"/>
    <w:embedRegular r:id="rId4" w:fontKey="{CE2AECC3-85D1-4B44-B3BE-C434161887BC}"/>
    <w:embedItalic r:id="rId5" w:fontKey="{6D6B953B-95C5-4CA9-B121-E17EFA3AC8D9}"/>
  </w:font>
  <w:font w:name="Cambria">
    <w:panose1 w:val="02040503050406030204"/>
    <w:charset w:val="00"/>
    <w:family w:val="roman"/>
    <w:pitch w:val="variable"/>
    <w:sig w:usb0="A00002EF" w:usb1="4000004B" w:usb2="00000000" w:usb3="00000000" w:csb0="0000009F" w:csb1="00000000"/>
    <w:embedRegular r:id="rId6" w:fontKey="{59945962-B421-4944-AA5A-CD4628059E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6D8" w:rsidRPr="004A4EE3" w:rsidRDefault="004A4EE3" w:rsidP="004A4EE3">
    <w:pPr>
      <w:pStyle w:val="Footer"/>
      <w:tabs>
        <w:tab w:val="clear" w:pos="4680"/>
        <w:tab w:val="clear" w:pos="9360"/>
        <w:tab w:val="center" w:pos="2995"/>
      </w:tabs>
      <w:spacing w:before="120"/>
    </w:pPr>
    <w:r>
      <w:t>[5151]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CB4" w:rsidRDefault="00821CB4" w:rsidP="009F0C77">
      <w:r>
        <w:separator/>
      </w:r>
    </w:p>
  </w:footnote>
  <w:footnote w:type="continuationSeparator" w:id="0">
    <w:p w:rsidR="00821CB4" w:rsidRDefault="00821C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32SD12"/>
    <w:docVar w:name="CoverBillType" w:val="r"/>
    <w:docVar w:name="docpath" w:val="L:\Council\bills\RM\1532SD12.DOCX"/>
    <w:docVar w:name="dvBillNumber" w:val="5151"/>
    <w:docVar w:name="dvBillNumberPrefix" w:val="H. "/>
    <w:docVar w:name="dvOriginalBody" w:val="House"/>
    <w:docVar w:name="dvSteno" w:val="RM"/>
    <w:docVar w:name="NameofBody" w:val="h"/>
    <w:docVar w:name="vgroup2" w:val="Council"/>
  </w:docVars>
  <w:rsids>
    <w:rsidRoot w:val="00141E60"/>
    <w:rsid w:val="00011869"/>
    <w:rsid w:val="000E1785"/>
    <w:rsid w:val="000F40FA"/>
    <w:rsid w:val="0010776B"/>
    <w:rsid w:val="00133E66"/>
    <w:rsid w:val="00141E60"/>
    <w:rsid w:val="001435A3"/>
    <w:rsid w:val="001D08F2"/>
    <w:rsid w:val="001D525B"/>
    <w:rsid w:val="001D7F4F"/>
    <w:rsid w:val="002321B6"/>
    <w:rsid w:val="00250967"/>
    <w:rsid w:val="002543C8"/>
    <w:rsid w:val="00284AAE"/>
    <w:rsid w:val="002E5912"/>
    <w:rsid w:val="00325348"/>
    <w:rsid w:val="0032732C"/>
    <w:rsid w:val="00336AD0"/>
    <w:rsid w:val="00342099"/>
    <w:rsid w:val="0037079A"/>
    <w:rsid w:val="003D01E8"/>
    <w:rsid w:val="003E5288"/>
    <w:rsid w:val="003F322A"/>
    <w:rsid w:val="003F6D79"/>
    <w:rsid w:val="00407E25"/>
    <w:rsid w:val="0041760A"/>
    <w:rsid w:val="00417C01"/>
    <w:rsid w:val="004809EE"/>
    <w:rsid w:val="004A34E3"/>
    <w:rsid w:val="004A4EE3"/>
    <w:rsid w:val="004E7D54"/>
    <w:rsid w:val="005273C6"/>
    <w:rsid w:val="00530A69"/>
    <w:rsid w:val="00545593"/>
    <w:rsid w:val="00577C6C"/>
    <w:rsid w:val="005C2FE2"/>
    <w:rsid w:val="005E2BC9"/>
    <w:rsid w:val="00605102"/>
    <w:rsid w:val="006215AA"/>
    <w:rsid w:val="00640678"/>
    <w:rsid w:val="00685B5A"/>
    <w:rsid w:val="006913C9"/>
    <w:rsid w:val="0069470D"/>
    <w:rsid w:val="006C1917"/>
    <w:rsid w:val="00734F00"/>
    <w:rsid w:val="007A70AE"/>
    <w:rsid w:val="007C26D8"/>
    <w:rsid w:val="00821CB4"/>
    <w:rsid w:val="008362E8"/>
    <w:rsid w:val="008A1768"/>
    <w:rsid w:val="008F4429"/>
    <w:rsid w:val="0094021A"/>
    <w:rsid w:val="009C6A0B"/>
    <w:rsid w:val="009F0C77"/>
    <w:rsid w:val="009F4DD1"/>
    <w:rsid w:val="00A028D1"/>
    <w:rsid w:val="00A41684"/>
    <w:rsid w:val="00A64E80"/>
    <w:rsid w:val="00A72BCD"/>
    <w:rsid w:val="00A741D9"/>
    <w:rsid w:val="00A833AB"/>
    <w:rsid w:val="00A9741D"/>
    <w:rsid w:val="00AD4B17"/>
    <w:rsid w:val="00B158E3"/>
    <w:rsid w:val="00B412D4"/>
    <w:rsid w:val="00BE3C22"/>
    <w:rsid w:val="00C0345E"/>
    <w:rsid w:val="00C3483A"/>
    <w:rsid w:val="00C74E9D"/>
    <w:rsid w:val="00C82FD3"/>
    <w:rsid w:val="00C92819"/>
    <w:rsid w:val="00CC6B7B"/>
    <w:rsid w:val="00CD2089"/>
    <w:rsid w:val="00D73A67"/>
    <w:rsid w:val="00D970A9"/>
    <w:rsid w:val="00DF3845"/>
    <w:rsid w:val="00E41911"/>
    <w:rsid w:val="00E4794F"/>
    <w:rsid w:val="00E92EEF"/>
    <w:rsid w:val="00F24442"/>
    <w:rsid w:val="00F50AE3"/>
    <w:rsid w:val="00F67CF1"/>
    <w:rsid w:val="00F840F0"/>
    <w:rsid w:val="00FA37F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FAD1E-89D8-42FA-B6CA-C5909BDF4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420</Words>
  <Characters>2396</Characters>
  <Application>Microsoft Office Word</Application>
  <DocSecurity>0</DocSecurity>
  <Lines>19</Lines>
  <Paragraphs>5</Paragraphs>
  <ScaleCrop>false</ScaleCrop>
  <Company> </Company>
  <LinksUpToDate>false</LinksUpToDate>
  <CharactersWithSpaces>2811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2012-04-19T14:18:00Z</cp:lastPrinted>
  <dcterms:created xsi:type="dcterms:W3CDTF">2012-04-19T16:19:00Z</dcterms:created>
  <dcterms:modified xsi:type="dcterms:W3CDTF">2012-04-19T16:19:00Z</dcterms:modified>
</cp:coreProperties>
</file>