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94C" w:rsidRDefault="0046694C" w:rsidP="005A0440">
      <w:pPr>
        <w:pStyle w:val="BillDots"/>
      </w:pPr>
      <w:r>
        <w:rPr>
          <w:strike/>
        </w:rPr>
        <w:t>Indicates Matter Stricken</w:t>
      </w:r>
    </w:p>
    <w:p w:rsidR="0046694C" w:rsidRPr="0046694C" w:rsidRDefault="0046694C" w:rsidP="005A0440">
      <w:pPr>
        <w:pStyle w:val="BillDots"/>
      </w:pPr>
      <w:r>
        <w:rPr>
          <w:u w:val="single"/>
        </w:rPr>
        <w:t>Indicates New Matter</w:t>
      </w:r>
    </w:p>
    <w:p w:rsidR="0046694C" w:rsidRDefault="0046694C" w:rsidP="005A0440">
      <w:pPr>
        <w:pStyle w:val="BillDots"/>
      </w:pPr>
    </w:p>
    <w:p w:rsidR="0046694C" w:rsidRDefault="004118B5" w:rsidP="005A0440">
      <w:pPr>
        <w:pStyle w:val="BillDots"/>
      </w:pPr>
      <w:r>
        <w:t>AMENDED</w:t>
      </w:r>
    </w:p>
    <w:p w:rsidR="0046694C" w:rsidRDefault="004118B5" w:rsidP="005A0440">
      <w:pPr>
        <w:pStyle w:val="BillDots"/>
      </w:pPr>
      <w:r>
        <w:t>May 29</w:t>
      </w:r>
      <w:r w:rsidR="0046694C">
        <w:t>, 2012</w:t>
      </w:r>
    </w:p>
    <w:p w:rsidR="0046694C" w:rsidRDefault="0046694C" w:rsidP="005A0440">
      <w:pPr>
        <w:pStyle w:val="BillDots"/>
      </w:pPr>
    </w:p>
    <w:p w:rsidR="0046694C" w:rsidRPr="0046694C" w:rsidRDefault="0046694C" w:rsidP="0046694C">
      <w:pPr>
        <w:pStyle w:val="BillDots"/>
        <w:tabs>
          <w:tab w:val="clear" w:pos="216"/>
          <w:tab w:val="clear" w:pos="432"/>
          <w:tab w:val="clear" w:pos="648"/>
          <w:tab w:val="clear" w:pos="864"/>
          <w:tab w:val="clear" w:pos="1080"/>
          <w:tab w:val="clear" w:pos="1296"/>
          <w:tab w:val="clear" w:pos="5904"/>
          <w:tab w:val="right" w:pos="5933"/>
        </w:tabs>
      </w:pPr>
      <w:r>
        <w:tab/>
      </w:r>
      <w:r>
        <w:rPr>
          <w:b/>
          <w:sz w:val="36"/>
        </w:rPr>
        <w:t>H. 5287</w:t>
      </w:r>
    </w:p>
    <w:p w:rsidR="0046694C" w:rsidRDefault="0046694C" w:rsidP="005A0440">
      <w:pPr>
        <w:pStyle w:val="BillDots"/>
      </w:pPr>
    </w:p>
    <w:p w:rsidR="0046694C" w:rsidRDefault="0046694C" w:rsidP="005A0440">
      <w:pPr>
        <w:pStyle w:val="BillDots"/>
      </w:pPr>
      <w:r>
        <w:t xml:space="preserve">Introduced by </w:t>
      </w:r>
      <w:r w:rsidRPr="003A20AF">
        <w:t>Reps. Pope, Delleney, King, Long, D.C. Moss, V.S. Moss, Norman and Simrill</w:t>
      </w:r>
    </w:p>
    <w:p w:rsidR="0046694C" w:rsidRDefault="0046694C" w:rsidP="005A0440">
      <w:pPr>
        <w:pStyle w:val="BillDots"/>
      </w:pPr>
    </w:p>
    <w:p w:rsidR="0046694C" w:rsidRDefault="004118B5" w:rsidP="005A0440">
      <w:pPr>
        <w:pStyle w:val="BillDots"/>
      </w:pPr>
      <w:r>
        <w:t>S. Printed 5/29</w:t>
      </w:r>
      <w:r w:rsidR="0046694C">
        <w:t>/12--S.</w:t>
      </w:r>
    </w:p>
    <w:p w:rsidR="0046694C" w:rsidRDefault="0046694C" w:rsidP="005A0440">
      <w:pPr>
        <w:pStyle w:val="BillDots"/>
      </w:pPr>
      <w:r>
        <w:t>Read the first time May 24, 2012.</w:t>
      </w:r>
    </w:p>
    <w:p w:rsidR="0046694C" w:rsidRPr="0046694C" w:rsidRDefault="0046694C" w:rsidP="0046694C">
      <w:pPr>
        <w:pStyle w:val="BillDots"/>
        <w:jc w:val="center"/>
      </w:pPr>
      <w:r>
        <w:rPr>
          <w:u w:val="single"/>
        </w:rPr>
        <w:t>            </w:t>
      </w:r>
    </w:p>
    <w:p w:rsidR="0046694C" w:rsidRDefault="0046694C" w:rsidP="005A0440">
      <w:pPr>
        <w:pStyle w:val="BillDots"/>
      </w:pPr>
    </w:p>
    <w:p w:rsidR="005A0F11" w:rsidRDefault="005A0F11" w:rsidP="005A0440">
      <w:pPr>
        <w:pStyle w:val="BillDots"/>
        <w:sectPr w:rsidR="005A0F11" w:rsidSect="005A0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0440" w:rsidRDefault="005A0440" w:rsidP="005A0440">
      <w:pPr>
        <w:pStyle w:val="BillDots"/>
      </w:pPr>
    </w:p>
    <w:p w:rsidR="005A0440" w:rsidRDefault="005A0440" w:rsidP="005A0440">
      <w:pPr>
        <w:pStyle w:val="Numbersforbill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8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A09F8">
        <w:t>TO AMEND SECTION 22</w:t>
      </w:r>
      <w:r w:rsidRPr="00AA09F8">
        <w:noBreakHyphen/>
        <w:t>2</w:t>
      </w:r>
      <w:r w:rsidRPr="00AA09F8">
        <w:noBreakHyphen/>
        <w:t>190, AS AMENDED, CODE OF LAWS OF SOUTH CAROLINA, 1976, RELATING TO COUNTY JURY AREAS, SO AS TO PROVIDE FOR JURY AREAS IN RICHLAND AND YORK COUNTIES.</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9F8">
        <w:t>SECTION</w:t>
      </w:r>
      <w:r w:rsidRPr="00AA09F8">
        <w:tab/>
        <w:t>1.</w:t>
      </w:r>
      <w:r w:rsidRPr="00AA09F8">
        <w:tab/>
        <w:t>Section 22</w:t>
      </w:r>
      <w:r w:rsidRPr="00AA09F8">
        <w:noBreakHyphen/>
        <w:t>2</w:t>
      </w:r>
      <w:r w:rsidRPr="00AA09F8">
        <w:noBreakHyphen/>
        <w:t>190(40) of the 1976 Code is amended to read:</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9F8">
        <w:tab/>
      </w:r>
      <w:r>
        <w:rPr>
          <w:color w:val="000000"/>
        </w:rPr>
        <w:t>“(40)</w:t>
      </w:r>
      <w:r>
        <w:rPr>
          <w:color w:val="000000"/>
        </w:rPr>
        <w:tab/>
      </w:r>
      <w:r w:rsidRPr="00AA09F8">
        <w:rPr>
          <w:color w:val="000000"/>
        </w:rPr>
        <w:t>Richland County</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A09F8">
        <w:rPr>
          <w:color w:val="000000"/>
          <w:u w:val="single"/>
        </w:rPr>
        <w:t>(a)(1)</w:t>
      </w:r>
      <w:r w:rsidRPr="00AA09F8">
        <w:rPr>
          <w:color w:val="000000"/>
        </w:rPr>
        <w:tab/>
        <w:t>Blythewood</w:t>
      </w:r>
      <w:r w:rsidRPr="00AA09F8">
        <w:rPr>
          <w:strike/>
          <w:color w:val="000000"/>
        </w:rPr>
        <w:noBreakHyphen/>
      </w:r>
      <w:r w:rsidRPr="00AA09F8">
        <w:rPr>
          <w:strike/>
          <w:color w:val="000000"/>
        </w:rPr>
        <w:noBreakHyphen/>
        <w:t xml:space="preserve">Blythewood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(2)</w:t>
      </w:r>
      <w:r w:rsidRPr="00AA09F8">
        <w:rPr>
          <w:color w:val="000000"/>
        </w:rPr>
        <w:tab/>
        <w:t>Columbia</w:t>
      </w:r>
      <w:r w:rsidRPr="00AA09F8">
        <w:rPr>
          <w:strike/>
          <w:color w:val="000000"/>
        </w:rPr>
        <w:noBreakHyphen/>
      </w:r>
      <w:r w:rsidRPr="00AA09F8">
        <w:rPr>
          <w:strike/>
          <w:color w:val="000000"/>
        </w:rPr>
        <w:noBreakHyphen/>
        <w:t xml:space="preserve">Columbia Ward 1, Columbia Ward 2, Columbia Ward 3, Columbia Ward 4, Columbia Ward 19, Columbia Ward 20, Columbia Ward 22, Columbia Ward 28, Columbia Ward 29, Columbia Ward 30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(3)</w:t>
      </w:r>
      <w:r w:rsidRPr="00AA09F8">
        <w:rPr>
          <w:color w:val="000000"/>
        </w:rPr>
        <w:tab/>
        <w:t>Dentsville</w:t>
      </w:r>
      <w:r w:rsidRPr="00AA09F8">
        <w:rPr>
          <w:strike/>
          <w:color w:val="000000"/>
        </w:rPr>
        <w:noBreakHyphen/>
      </w:r>
      <w:r w:rsidRPr="00AA09F8">
        <w:rPr>
          <w:strike/>
          <w:color w:val="000000"/>
        </w:rPr>
        <w:noBreakHyphen/>
        <w:t xml:space="preserve">Arcadia, Dentsville, Keels, Midway, Woodfield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(4)</w:t>
      </w:r>
      <w:r w:rsidRPr="00AA09F8">
        <w:rPr>
          <w:color w:val="000000"/>
        </w:rPr>
        <w:tab/>
        <w:t>Dutch Fork</w:t>
      </w:r>
      <w:r w:rsidRPr="00AA09F8">
        <w:rPr>
          <w:strike/>
          <w:color w:val="000000"/>
        </w:rPr>
        <w:noBreakHyphen/>
      </w:r>
      <w:r w:rsidRPr="00AA09F8">
        <w:rPr>
          <w:strike/>
          <w:color w:val="000000"/>
        </w:rPr>
        <w:noBreakHyphen/>
        <w:t>Ballentine, Friarsgate, Harbison, Kingswood, Riverside, St. Andrews, Springville, Whitewell</w:t>
      </w:r>
      <w:r w:rsidRPr="00AA09F8">
        <w:rPr>
          <w:color w:val="000000"/>
        </w:rPr>
        <w:t xml:space="preserve">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(5)</w:t>
      </w:r>
      <w:r w:rsidRPr="00AA09F8">
        <w:rPr>
          <w:color w:val="000000"/>
        </w:rPr>
        <w:tab/>
        <w:t>Eastover</w:t>
      </w:r>
      <w:r w:rsidRPr="00AA09F8">
        <w:rPr>
          <w:strike/>
          <w:color w:val="000000"/>
        </w:rPr>
        <w:noBreakHyphen/>
      </w:r>
      <w:r w:rsidRPr="00AA09F8">
        <w:rPr>
          <w:strike/>
          <w:color w:val="000000"/>
        </w:rPr>
        <w:noBreakHyphen/>
        <w:t>Eastover, Garners</w:t>
      </w:r>
      <w:r w:rsidRPr="00AA09F8">
        <w:rPr>
          <w:color w:val="000000"/>
        </w:rPr>
        <w:t xml:space="preserve">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A09F8">
        <w:rPr>
          <w:color w:val="000000"/>
        </w:rPr>
        <w:tab/>
      </w:r>
      <w:r w:rsidRPr="00AA09F8">
        <w:rPr>
          <w:color w:val="000000"/>
        </w:rPr>
        <w:tab/>
      </w:r>
      <w:r w:rsidRPr="00AA09F8">
        <w:rPr>
          <w:color w:val="000000"/>
        </w:rPr>
        <w:tab/>
      </w:r>
      <w:r w:rsidRPr="00AA09F8">
        <w:rPr>
          <w:color w:val="000000"/>
        </w:rPr>
        <w:tab/>
      </w:r>
      <w:r w:rsidRPr="00AA09F8">
        <w:rPr>
          <w:strike/>
          <w:color w:val="000000"/>
        </w:rPr>
        <w:t>Gadsden</w:t>
      </w:r>
      <w:r w:rsidRPr="00AA09F8">
        <w:rPr>
          <w:strike/>
          <w:color w:val="000000"/>
        </w:rPr>
        <w:noBreakHyphen/>
      </w:r>
      <w:r w:rsidRPr="00AA09F8">
        <w:rPr>
          <w:strike/>
          <w:color w:val="000000"/>
        </w:rPr>
        <w:noBreakHyphen/>
        <w:t xml:space="preserve">Gadsden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(6)</w:t>
      </w:r>
      <w:r w:rsidRPr="00AA09F8">
        <w:rPr>
          <w:color w:val="000000"/>
        </w:rPr>
        <w:tab/>
        <w:t>Hopkins</w:t>
      </w:r>
      <w:r w:rsidRPr="00AA09F8">
        <w:rPr>
          <w:strike/>
          <w:color w:val="000000"/>
        </w:rPr>
        <w:noBreakHyphen/>
      </w:r>
      <w:r w:rsidRPr="00AA09F8">
        <w:rPr>
          <w:strike/>
          <w:color w:val="000000"/>
        </w:rPr>
        <w:noBreakHyphen/>
        <w:t>Bluff, Hopkins</w:t>
      </w:r>
      <w:r w:rsidRPr="00AA09F8">
        <w:rPr>
          <w:color w:val="000000"/>
        </w:rPr>
        <w:t xml:space="preserve">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A09F8">
        <w:rPr>
          <w:color w:val="000000"/>
        </w:rPr>
        <w:tab/>
      </w:r>
      <w:r w:rsidRPr="00AA09F8">
        <w:rPr>
          <w:color w:val="000000"/>
        </w:rPr>
        <w:tab/>
      </w:r>
      <w:r w:rsidRPr="00AA09F8">
        <w:rPr>
          <w:color w:val="000000"/>
        </w:rPr>
        <w:tab/>
      </w:r>
      <w:r w:rsidRPr="00AA09F8">
        <w:rPr>
          <w:strike/>
          <w:color w:val="000000"/>
        </w:rPr>
        <w:t>Horrell Hill</w:t>
      </w:r>
      <w:r w:rsidRPr="00AA09F8">
        <w:rPr>
          <w:strike/>
          <w:color w:val="000000"/>
        </w:rPr>
        <w:noBreakHyphen/>
      </w:r>
      <w:r w:rsidRPr="00AA09F8">
        <w:rPr>
          <w:strike/>
          <w:color w:val="000000"/>
        </w:rPr>
        <w:noBreakHyphen/>
        <w:t xml:space="preserve">Horrell Hill, Pinewood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sidRPr="00AA09F8">
        <w:rPr>
          <w:color w:val="000000"/>
          <w:u w:val="single"/>
        </w:rPr>
        <w:t>(7)</w:t>
      </w:r>
      <w:r w:rsidRPr="00AA09F8">
        <w:rPr>
          <w:color w:val="000000"/>
        </w:rPr>
        <w:tab/>
        <w:t>Lykesland</w:t>
      </w:r>
      <w:r w:rsidRPr="00AA09F8">
        <w:rPr>
          <w:strike/>
          <w:color w:val="000000"/>
        </w:rPr>
        <w:noBreakHyphen/>
      </w:r>
      <w:r w:rsidRPr="00AA09F8">
        <w:rPr>
          <w:strike/>
          <w:color w:val="000000"/>
        </w:rPr>
        <w:noBreakHyphen/>
        <w:t xml:space="preserve">Brandon, Columbia Ward 26, Columbia Ward 27, Knollwood, Lykesland, Pennington, Woodlands, Hampton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(8)</w:t>
      </w:r>
      <w:r w:rsidRPr="00AA09F8">
        <w:rPr>
          <w:color w:val="000000"/>
        </w:rPr>
        <w:tab/>
        <w:t>Olympia</w:t>
      </w:r>
      <w:r w:rsidRPr="00AA09F8">
        <w:rPr>
          <w:strike/>
          <w:color w:val="000000"/>
        </w:rPr>
        <w:noBreakHyphen/>
      </w:r>
      <w:r w:rsidRPr="00AA09F8">
        <w:rPr>
          <w:strike/>
          <w:color w:val="000000"/>
        </w:rPr>
        <w:noBreakHyphen/>
        <w:t xml:space="preserve">Columbia Ward 5, Columbia Ward 10, Columbia Ward 11, Olympia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(9)</w:t>
      </w:r>
      <w:r w:rsidRPr="00AA09F8">
        <w:rPr>
          <w:color w:val="000000"/>
        </w:rPr>
        <w:tab/>
        <w:t>Pontiac</w:t>
      </w:r>
      <w:r w:rsidRPr="00AA09F8">
        <w:rPr>
          <w:strike/>
          <w:color w:val="000000"/>
        </w:rPr>
        <w:noBreakHyphen/>
      </w:r>
      <w:r w:rsidRPr="00AA09F8">
        <w:rPr>
          <w:strike/>
          <w:color w:val="000000"/>
        </w:rPr>
        <w:noBreakHyphen/>
        <w:t>Briarwood, Killian, Pontiac</w:t>
      </w:r>
      <w:r w:rsidRPr="00AA09F8">
        <w:rPr>
          <w:color w:val="000000"/>
        </w:rPr>
        <w:t xml:space="preserve">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Pr="00AA09F8">
        <w:rPr>
          <w:color w:val="000000"/>
          <w:u w:val="single"/>
        </w:rPr>
        <w:t>(10)</w:t>
      </w:r>
      <w:r w:rsidRPr="00AA09F8">
        <w:rPr>
          <w:color w:val="000000"/>
        </w:rPr>
        <w:tab/>
        <w:t>Upper Township</w:t>
      </w:r>
      <w:r w:rsidRPr="00AA09F8">
        <w:rPr>
          <w:strike/>
          <w:color w:val="000000"/>
        </w:rPr>
        <w:noBreakHyphen/>
      </w:r>
      <w:r w:rsidRPr="00AA09F8">
        <w:rPr>
          <w:strike/>
          <w:color w:val="000000"/>
        </w:rPr>
        <w:noBreakHyphen/>
        <w:t xml:space="preserve">Ardincaple, College Place, Columbia Ward 21, Dennyside, Fairlawn, Fairwold, Greenview, Lincolnshire, Meadowlake, Ridgewood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A09F8">
        <w:rPr>
          <w:color w:val="000000"/>
          <w:u w:val="single"/>
        </w:rPr>
        <w:t>(11)</w:t>
      </w:r>
      <w:r w:rsidRPr="00AA09F8">
        <w:rPr>
          <w:color w:val="000000"/>
        </w:rPr>
        <w:tab/>
        <w:t>Waverly</w:t>
      </w:r>
      <w:r w:rsidRPr="00AA09F8">
        <w:rPr>
          <w:strike/>
          <w:color w:val="000000"/>
        </w:rPr>
        <w:noBreakHyphen/>
      </w:r>
      <w:r w:rsidRPr="00AA09F8">
        <w:rPr>
          <w:strike/>
          <w:color w:val="000000"/>
        </w:rPr>
        <w:noBreakHyphen/>
        <w:t>Columbia Ward 6, Columbia Ward 7, Columbia Ward 8, Columbia Ward 9, Columbia 12, Columbia Ward 13, Columbia Ward 14, Columbia Ward 15, Columbia Ward 16, Columbia Ward 17, Columbia Ward 18, Columbia Ward 23, Columbia Ward 24, Columbia Ward 25, Cooper, East Forest Acres, Edgewood, Keenan, North Forest Acres, Oakwood, Satchelford, South Forest Acres</w:t>
      </w:r>
      <w:r w:rsidRPr="00AA09F8">
        <w:rPr>
          <w:color w:val="000000"/>
        </w:rPr>
        <w:t xml:space="preserve">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A09F8">
        <w:rPr>
          <w:color w:val="000000"/>
          <w:u w:val="single"/>
        </w:rPr>
        <w:t>(b)</w:t>
      </w:r>
      <w:r w:rsidRPr="00AA09F8">
        <w:rPr>
          <w:color w:val="000000"/>
        </w:rPr>
        <w:tab/>
      </w:r>
      <w:r w:rsidRPr="00AA09F8">
        <w:rPr>
          <w:color w:val="000000"/>
          <w:u w:val="single"/>
        </w:rPr>
        <w:t>The lines defining the magistrates jury areas provided in subitem (a) are as shown on the official map on file with the Division of Research and Statistics of the South Carolina Budget and Control Board designated as document M</w:t>
      </w:r>
      <w:r w:rsidRPr="00AA09F8">
        <w:rPr>
          <w:color w:val="000000"/>
          <w:u w:val="single"/>
        </w:rPr>
        <w:noBreakHyphen/>
        <w:t>79</w:t>
      </w:r>
      <w:r w:rsidRPr="00AA09F8">
        <w:rPr>
          <w:color w:val="000000"/>
          <w:u w:val="single"/>
        </w:rPr>
        <w:noBreakHyphen/>
        <w:t>12, and on copies filed with the Richland County Department of Planning and Development Services, and available on the Richland County website.</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9F8">
        <w:rPr>
          <w:color w:val="000000"/>
        </w:rPr>
        <w:tab/>
      </w:r>
      <w:r w:rsidRPr="00AA09F8">
        <w:rPr>
          <w:color w:val="000000"/>
        </w:rPr>
        <w:tab/>
      </w:r>
      <w:r w:rsidRPr="00AA09F8">
        <w:rPr>
          <w:color w:val="000000"/>
        </w:rPr>
        <w:tab/>
      </w:r>
      <w:r w:rsidRPr="00AA09F8">
        <w:rPr>
          <w:color w:val="000000"/>
          <w:u w:val="single"/>
        </w:rPr>
        <w:t>(c)</w:t>
      </w:r>
      <w:r w:rsidRPr="00AA09F8">
        <w:rPr>
          <w:color w:val="000000"/>
        </w:rPr>
        <w:tab/>
      </w:r>
      <w:r w:rsidRPr="00AA09F8">
        <w:rPr>
          <w:color w:val="000000"/>
          <w:u w:val="single"/>
        </w:rPr>
        <w:t>Notwithstanding the provisions of subitem (a), for the Richland County Magistrates Centralized Court:</w:t>
      </w:r>
      <w:r>
        <w:rPr>
          <w:color w:val="000000"/>
          <w:u w:val="single"/>
        </w:rPr>
        <w:t xml:space="preserve"> </w:t>
      </w:r>
      <w:r w:rsidRPr="00AA09F8">
        <w:rPr>
          <w:color w:val="000000"/>
          <w:u w:val="single"/>
        </w:rPr>
        <w:t>One jury area countywide.</w:t>
      </w:r>
      <w:r w:rsidRPr="00AA09F8">
        <w:rPr>
          <w:color w:val="000000"/>
        </w:rPr>
        <w:t>”</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AA09F8">
        <w:t>Section 22</w:t>
      </w:r>
      <w:r w:rsidRPr="00AA09F8">
        <w:noBreakHyphen/>
        <w:t>2</w:t>
      </w:r>
      <w:r w:rsidRPr="00AA09F8">
        <w:noBreakHyphen/>
        <w:t>190(46) of the 1976 Code is amended to read:</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AA09F8">
        <w:rPr>
          <w:color w:val="000000"/>
        </w:rPr>
        <w:t>“(46)</w:t>
      </w:r>
      <w:r w:rsidRPr="00AA09F8">
        <w:rPr>
          <w:color w:val="000000"/>
        </w:rPr>
        <w:tab/>
        <w:t xml:space="preserve">York County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9F8">
        <w:rPr>
          <w:color w:val="000000"/>
        </w:rPr>
        <w:tab/>
      </w:r>
      <w:r w:rsidRPr="00AA09F8">
        <w:rPr>
          <w:color w:val="000000"/>
        </w:rPr>
        <w:tab/>
      </w:r>
      <w:r w:rsidRPr="00AA09F8">
        <w:rPr>
          <w:color w:val="000000"/>
        </w:rPr>
        <w:tab/>
      </w:r>
      <w:r w:rsidRPr="00AA09F8">
        <w:rPr>
          <w:color w:val="000000"/>
        </w:rPr>
        <w:tab/>
      </w:r>
      <w:r w:rsidRPr="00AA09F8">
        <w:rPr>
          <w:color w:val="000000"/>
          <w:u w:val="single"/>
        </w:rPr>
        <w:t>(a)</w:t>
      </w:r>
      <w:r w:rsidRPr="00AA09F8">
        <w:rPr>
          <w:color w:val="000000"/>
        </w:rPr>
        <w:tab/>
      </w:r>
      <w:r w:rsidRPr="00AA09F8">
        <w:rPr>
          <w:strike/>
          <w:color w:val="000000"/>
        </w:rPr>
        <w:t>Bethel</w:t>
      </w:r>
      <w:r w:rsidRPr="00AA09F8">
        <w:rPr>
          <w:strike/>
          <w:color w:val="000000"/>
        </w:rPr>
        <w:noBreakHyphen/>
        <w:t>Kings Mountain</w:t>
      </w:r>
      <w:r w:rsidRPr="00AA09F8">
        <w:rPr>
          <w:strike/>
          <w:color w:val="000000"/>
        </w:rPr>
        <w:noBreakHyphen/>
      </w:r>
      <w:r w:rsidRPr="00AA09F8">
        <w:rPr>
          <w:strike/>
          <w:color w:val="000000"/>
        </w:rPr>
        <w:noBreakHyphen/>
        <w:t>Bethany, Bethal, Bowling Green, Clover No. 1, Clover No. 2</w:t>
      </w:r>
      <w:r w:rsidRPr="00AA09F8">
        <w:rPr>
          <w:color w:val="000000"/>
        </w:rPr>
        <w:t xml:space="preserve">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A09F8">
        <w:rPr>
          <w:color w:val="000000"/>
        </w:rPr>
        <w:tab/>
      </w:r>
      <w:r w:rsidRPr="00AA09F8">
        <w:rPr>
          <w:color w:val="000000"/>
        </w:rPr>
        <w:tab/>
      </w:r>
      <w:r w:rsidRPr="00AA09F8">
        <w:rPr>
          <w:color w:val="000000"/>
        </w:rPr>
        <w:tab/>
      </w:r>
      <w:r w:rsidRPr="00AA09F8">
        <w:rPr>
          <w:strike/>
          <w:color w:val="000000"/>
        </w:rPr>
        <w:t>Broad River</w:t>
      </w:r>
      <w:r w:rsidRPr="00AA09F8">
        <w:rPr>
          <w:strike/>
          <w:color w:val="000000"/>
        </w:rPr>
        <w:noBreakHyphen/>
        <w:t>Bullocks Creek</w:t>
      </w:r>
      <w:r w:rsidRPr="00AA09F8">
        <w:rPr>
          <w:strike/>
          <w:color w:val="000000"/>
        </w:rPr>
        <w:noBreakHyphen/>
      </w:r>
      <w:r w:rsidRPr="00AA09F8">
        <w:rPr>
          <w:strike/>
          <w:color w:val="000000"/>
        </w:rPr>
        <w:noBreakHyphen/>
        <w:t xml:space="preserve">Blairsville, Bullocks Creek, Hickory Grove, Hopewell, Sharon, Smyrna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A09F8">
        <w:rPr>
          <w:color w:val="000000"/>
        </w:rPr>
        <w:tab/>
      </w:r>
      <w:r w:rsidRPr="00AA09F8">
        <w:rPr>
          <w:color w:val="000000"/>
        </w:rPr>
        <w:tab/>
      </w:r>
      <w:r w:rsidRPr="00AA09F8">
        <w:rPr>
          <w:color w:val="000000"/>
        </w:rPr>
        <w:tab/>
      </w:r>
      <w:r w:rsidRPr="00AA09F8">
        <w:rPr>
          <w:strike/>
          <w:color w:val="000000"/>
        </w:rPr>
        <w:t>Catawba</w:t>
      </w:r>
      <w:r w:rsidRPr="00AA09F8">
        <w:rPr>
          <w:strike/>
          <w:color w:val="000000"/>
        </w:rPr>
        <w:noBreakHyphen/>
        <w:t>Ebenezer</w:t>
      </w:r>
      <w:r w:rsidRPr="00AA09F8">
        <w:rPr>
          <w:strike/>
          <w:color w:val="000000"/>
        </w:rPr>
        <w:noBreakHyphen/>
      </w:r>
      <w:r w:rsidRPr="00AA09F8">
        <w:rPr>
          <w:strike/>
          <w:color w:val="000000"/>
        </w:rPr>
        <w:noBreakHyphen/>
        <w:t xml:space="preserve">Catawba, Ebenezer, Highland Park, Lesslie No. 1, Lesslie No. 2, Mt.  Holly, Northside, Red River, Rock Hill No. 1, Rock Hill No. 2, Rock Hill No. 3, Rock Hill No. 4, Rock Hill No. 5, Rock Hill No. 6, Rock Hill No. 7, India Hook, Edgewood, Fewell Park, Mt.  Gallant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A09F8">
        <w:rPr>
          <w:color w:val="000000"/>
        </w:rPr>
        <w:tab/>
      </w:r>
      <w:r w:rsidRPr="00AA09F8">
        <w:rPr>
          <w:color w:val="000000"/>
        </w:rPr>
        <w:tab/>
      </w:r>
      <w:r w:rsidRPr="00AA09F8">
        <w:rPr>
          <w:color w:val="000000"/>
        </w:rPr>
        <w:tab/>
      </w:r>
      <w:r w:rsidRPr="00AA09F8">
        <w:rPr>
          <w:strike/>
          <w:color w:val="000000"/>
        </w:rPr>
        <w:t>Fort Mill</w:t>
      </w:r>
      <w:r w:rsidRPr="00AA09F8">
        <w:rPr>
          <w:strike/>
          <w:color w:val="000000"/>
        </w:rPr>
        <w:noBreakHyphen/>
      </w:r>
      <w:r w:rsidRPr="00AA09F8">
        <w:rPr>
          <w:strike/>
          <w:color w:val="000000"/>
        </w:rPr>
        <w:noBreakHyphen/>
        <w:t xml:space="preserve">Fort Mill No. 1, Fort Mill No. 2, Fort Mill No. 3, Fort Mill No. 4, Tega Cay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A09F8">
        <w:rPr>
          <w:color w:val="000000"/>
        </w:rPr>
        <w:tab/>
      </w:r>
      <w:r w:rsidRPr="00AA09F8">
        <w:rPr>
          <w:color w:val="000000"/>
        </w:rPr>
        <w:tab/>
      </w:r>
      <w:r w:rsidRPr="00AA09F8">
        <w:rPr>
          <w:color w:val="000000"/>
        </w:rPr>
        <w:tab/>
      </w:r>
      <w:r w:rsidRPr="00AA09F8">
        <w:rPr>
          <w:strike/>
          <w:color w:val="000000"/>
        </w:rPr>
        <w:t>York</w:t>
      </w:r>
      <w:r w:rsidRPr="00AA09F8">
        <w:rPr>
          <w:strike/>
          <w:color w:val="000000"/>
        </w:rPr>
        <w:noBreakHyphen/>
        <w:t>Bethesda</w:t>
      </w:r>
      <w:r w:rsidRPr="00AA09F8">
        <w:rPr>
          <w:strike/>
          <w:color w:val="000000"/>
        </w:rPr>
        <w:noBreakHyphen/>
      </w:r>
      <w:r w:rsidRPr="00AA09F8">
        <w:rPr>
          <w:strike/>
          <w:color w:val="000000"/>
        </w:rPr>
        <w:noBreakHyphen/>
        <w:t xml:space="preserve">Cannon Mill, Cotton Belt, Filbert, McConnellsville, Newport, Oak Ridge, Ogden, Tirzah, York No. 1, York No. 2, Northwestern </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A09F8">
        <w:rPr>
          <w:color w:val="000000"/>
          <w:u w:val="single"/>
        </w:rPr>
        <w:t>(1)</w:t>
      </w:r>
      <w:r w:rsidRPr="00AA09F8">
        <w:rPr>
          <w:color w:val="000000"/>
        </w:rPr>
        <w:tab/>
      </w:r>
      <w:r w:rsidRPr="00AA09F8">
        <w:rPr>
          <w:color w:val="000000"/>
          <w:u w:val="single"/>
        </w:rPr>
        <w:t>Clover</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A09F8">
        <w:rPr>
          <w:color w:val="000000"/>
          <w:u w:val="single"/>
        </w:rPr>
        <w:t>(2)</w:t>
      </w:r>
      <w:r w:rsidRPr="00AA09F8">
        <w:rPr>
          <w:color w:val="000000"/>
        </w:rPr>
        <w:tab/>
      </w:r>
      <w:r w:rsidRPr="00AA09F8">
        <w:rPr>
          <w:color w:val="000000"/>
          <w:u w:val="single"/>
        </w:rPr>
        <w:t>Fort Mill</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A09F8">
        <w:rPr>
          <w:color w:val="000000"/>
        </w:rPr>
        <w:tab/>
      </w:r>
      <w:r w:rsidRPr="00AA09F8">
        <w:rPr>
          <w:color w:val="000000"/>
          <w:u w:val="single"/>
        </w:rPr>
        <w:t>(3)</w:t>
      </w:r>
      <w:r w:rsidRPr="00AA09F8">
        <w:rPr>
          <w:color w:val="000000"/>
        </w:rPr>
        <w:tab/>
      </w:r>
      <w:r w:rsidRPr="00AA09F8">
        <w:rPr>
          <w:color w:val="000000"/>
          <w:u w:val="single"/>
        </w:rPr>
        <w:t>Rock Hill</w:t>
      </w:r>
    </w:p>
    <w:p w:rsidR="004118B5"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A09F8">
        <w:rPr>
          <w:color w:val="000000"/>
          <w:u w:val="single"/>
        </w:rPr>
        <w:t>(4)</w:t>
      </w:r>
      <w:r w:rsidRPr="00AA09F8">
        <w:rPr>
          <w:color w:val="000000"/>
        </w:rPr>
        <w:tab/>
      </w:r>
      <w:r w:rsidRPr="00AA09F8">
        <w:rPr>
          <w:color w:val="000000"/>
          <w:u w:val="single"/>
        </w:rPr>
        <w:t>Western York County</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Pr="00AA09F8">
        <w:rPr>
          <w:color w:val="000000"/>
          <w:u w:val="single"/>
        </w:rPr>
        <w:t>(5)</w:t>
      </w:r>
      <w:r w:rsidRPr="00AA09F8">
        <w:rPr>
          <w:color w:val="000000"/>
        </w:rPr>
        <w:tab/>
      </w:r>
      <w:r w:rsidRPr="00AA09F8">
        <w:rPr>
          <w:color w:val="000000"/>
          <w:u w:val="single"/>
        </w:rPr>
        <w:t>York</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rPr>
      </w:pPr>
      <w:r>
        <w:rPr>
          <w:color w:val="000000"/>
        </w:rPr>
        <w:tab/>
      </w:r>
      <w:r>
        <w:rPr>
          <w:color w:val="000000"/>
        </w:rPr>
        <w:tab/>
      </w:r>
      <w:r>
        <w:rPr>
          <w:color w:val="000000"/>
        </w:rPr>
        <w:tab/>
      </w:r>
      <w:r w:rsidRPr="00AA09F8">
        <w:rPr>
          <w:color w:val="000000"/>
          <w:u w:val="single"/>
        </w:rPr>
        <w:t>(b)</w:t>
      </w:r>
      <w:r w:rsidRPr="00AA09F8">
        <w:rPr>
          <w:color w:val="000000"/>
        </w:rPr>
        <w:tab/>
      </w:r>
      <w:r w:rsidRPr="00AA09F8">
        <w:rPr>
          <w:color w:val="000000"/>
          <w:u w:val="single"/>
        </w:rPr>
        <w:t>The lines defining the magistrates jury areas provided in subitem (a) are as shown on the official map on file with the Division of Research and Statistics of the South Carolina Budget and Control Board designated as document M</w:t>
      </w:r>
      <w:r w:rsidRPr="00AA09F8">
        <w:rPr>
          <w:color w:val="000000"/>
          <w:u w:val="single"/>
        </w:rPr>
        <w:noBreakHyphen/>
        <w:t>91</w:t>
      </w:r>
      <w:r w:rsidRPr="00AA09F8">
        <w:rPr>
          <w:color w:val="000000"/>
          <w:u w:val="single"/>
        </w:rPr>
        <w:noBreakHyphen/>
        <w:t xml:space="preserve">12, and on copies filed with the York </w:t>
      </w:r>
      <w:r>
        <w:rPr>
          <w:color w:val="000000"/>
          <w:u w:val="single"/>
        </w:rPr>
        <w:t>County Management Information Systems Department</w:t>
      </w:r>
      <w:r w:rsidRPr="00AA09F8">
        <w:rPr>
          <w:color w:val="000000"/>
          <w:u w:val="single"/>
        </w:rPr>
        <w:t>, and available on the York County website.</w:t>
      </w:r>
    </w:p>
    <w:p w:rsidR="004118B5" w:rsidRPr="004118B5"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u w:val="single"/>
        </w:rPr>
      </w:pPr>
      <w:r>
        <w:rPr>
          <w:color w:val="000000"/>
        </w:rPr>
        <w:tab/>
      </w:r>
      <w:r>
        <w:rPr>
          <w:color w:val="000000"/>
        </w:rPr>
        <w:tab/>
      </w:r>
      <w:r>
        <w:rPr>
          <w:color w:val="000000"/>
        </w:rPr>
        <w:tab/>
      </w:r>
      <w:r>
        <w:rPr>
          <w:color w:val="000000"/>
          <w:u w:val="single"/>
        </w:rPr>
        <w:t>(c</w:t>
      </w:r>
      <w:r w:rsidRPr="00AA09F8">
        <w:rPr>
          <w:color w:val="000000"/>
          <w:u w:val="single"/>
        </w:rPr>
        <w:t>)</w:t>
      </w:r>
      <w:r w:rsidRPr="00AA09F8">
        <w:rPr>
          <w:color w:val="000000"/>
        </w:rPr>
        <w:tab/>
      </w:r>
      <w:r w:rsidRPr="00AA09F8">
        <w:rPr>
          <w:color w:val="000000"/>
          <w:u w:val="single"/>
        </w:rPr>
        <w:t>Notwithstanding the provisions of subitem (a), for the York County Centralized DUI Court:</w:t>
      </w:r>
      <w:r>
        <w:rPr>
          <w:color w:val="000000"/>
          <w:u w:val="single"/>
        </w:rPr>
        <w:t xml:space="preserve"> </w:t>
      </w:r>
      <w:r w:rsidRPr="00AA09F8">
        <w:rPr>
          <w:color w:val="000000"/>
          <w:u w:val="single"/>
        </w:rPr>
        <w:t>One jury area countywide.</w:t>
      </w:r>
      <w:r w:rsidRPr="00AA09F8">
        <w:rPr>
          <w:color w:val="000000"/>
        </w:rPr>
        <w:t>”</w:t>
      </w:r>
    </w:p>
    <w:p w:rsidR="004118B5" w:rsidRPr="00AA09F8"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C4839" w:rsidRDefault="004118B5" w:rsidP="0041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9F8">
        <w:t>SECTION</w:t>
      </w:r>
      <w:r w:rsidRPr="00AA09F8">
        <w:tab/>
        <w:t>3.</w:t>
      </w:r>
      <w:r w:rsidRPr="00AA09F8">
        <w:tab/>
        <w:t>This act takes effect on July 1, 2012.</w:t>
      </w:r>
      <w:r w:rsidRPr="00AA09F8">
        <w:tab/>
      </w:r>
    </w:p>
    <w:p w:rsidR="00E62017" w:rsidRDefault="002C4839" w:rsidP="00E8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017" w:rsidRDefault="00E62017" w:rsidP="006E14AA">
      <w:pPr>
        <w:suppressAutoHyphens/>
      </w:pPr>
    </w:p>
    <w:sectPr w:rsidR="00E62017" w:rsidSect="005A0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880" w:rsidRDefault="00846880" w:rsidP="009F0C77">
      <w:r>
        <w:separator/>
      </w:r>
    </w:p>
  </w:endnote>
  <w:endnote w:type="continuationSeparator" w:id="0">
    <w:p w:rsidR="00846880" w:rsidRDefault="008468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976FBD-496C-408B-8883-4D933AE6F7D6}"/>
    <w:embedBold r:id="rId2" w:fontKey="{022F2787-CBEC-4622-BC7D-D572DAAD7241}"/>
  </w:font>
  <w:font w:name="Calibri">
    <w:panose1 w:val="020F0502020204030204"/>
    <w:charset w:val="00"/>
    <w:family w:val="swiss"/>
    <w:pitch w:val="variable"/>
    <w:sig w:usb0="A00002EF" w:usb1="4000207B" w:usb2="00000000" w:usb3="00000000" w:csb0="0000009F" w:csb1="00000000"/>
    <w:embedRegular r:id="rId3" w:fontKey="{7DB7A045-53EF-431E-8B0E-26C431DE13C8}"/>
  </w:font>
  <w:font w:name="Tahoma">
    <w:panose1 w:val="020B0604030504040204"/>
    <w:charset w:val="00"/>
    <w:family w:val="swiss"/>
    <w:pitch w:val="variable"/>
    <w:sig w:usb0="61002A87" w:usb1="80000000" w:usb2="00000008" w:usb3="00000000" w:csb0="000101FF" w:csb1="00000000"/>
    <w:embedRegular r:id="rId4" w:fontKey="{F4FBF098-B674-411D-BDF2-1A28FF091333}"/>
  </w:font>
  <w:font w:name="Cambria">
    <w:panose1 w:val="02040503050406030204"/>
    <w:charset w:val="00"/>
    <w:family w:val="roman"/>
    <w:pitch w:val="variable"/>
    <w:sig w:usb0="A00002EF" w:usb1="4000004B" w:usb2="00000000" w:usb3="00000000" w:csb0="0000009F" w:csb1="00000000"/>
    <w:embedRegular r:id="rId5" w:fontKey="{B1CDAB70-015A-4045-A0F9-F295999AC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C1F" w:rsidRPr="00E62017" w:rsidRDefault="00E62017" w:rsidP="00E62017">
    <w:pPr>
      <w:pStyle w:val="Footer"/>
      <w:tabs>
        <w:tab w:val="clear" w:pos="4680"/>
        <w:tab w:val="clear" w:pos="9360"/>
        <w:tab w:val="center" w:pos="2995"/>
      </w:tabs>
      <w:spacing w:before="120"/>
    </w:pPr>
    <w:r>
      <w:t>[5287</w:t>
    </w:r>
    <w:r w:rsidR="005A0F11">
      <w:t>-</w:t>
    </w:r>
    <w:fldSimple w:instr=" PAGE  \* MERGEFORMAT ">
      <w:r w:rsidR="006E14AA">
        <w:rPr>
          <w:noProof/>
        </w:rPr>
        <w:t>1</w:t>
      </w:r>
    </w:fldSimple>
    <w:r w:rsidR="005A0F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1" w:rsidRPr="00E62017" w:rsidRDefault="005A0F11" w:rsidP="00E62017">
    <w:pPr>
      <w:pStyle w:val="Footer"/>
      <w:tabs>
        <w:tab w:val="clear" w:pos="4680"/>
        <w:tab w:val="clear" w:pos="9360"/>
        <w:tab w:val="center" w:pos="2995"/>
      </w:tabs>
      <w:spacing w:before="120"/>
    </w:pPr>
    <w:r>
      <w:t>[5287]</w:t>
    </w:r>
    <w:r>
      <w:tab/>
    </w:r>
    <w:fldSimple w:instr=" PAGE  \* MERGEFORMAT ">
      <w:r w:rsidR="006E14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880" w:rsidRDefault="00846880" w:rsidP="009F0C77">
      <w:r>
        <w:separator/>
      </w:r>
    </w:p>
  </w:footnote>
  <w:footnote w:type="continuationSeparator" w:id="0">
    <w:p w:rsidR="00846880" w:rsidRDefault="008468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4AHB12"/>
    <w:docVar w:name="CoverBillType" w:val="b"/>
    <w:docVar w:name="docpath" w:val="L:\Council\bills\MS\7814AHB12.DOCX"/>
    <w:docVar w:name="dvBillNumber" w:val="5287"/>
    <w:docVar w:name="dvBillNumberPrefix" w:val="H. "/>
    <w:docVar w:name="dvOriginalBody" w:val="House"/>
    <w:docVar w:name="dvSteno" w:val="MS"/>
    <w:docVar w:name="NameofBody" w:val="h"/>
    <w:docVar w:name="vgroup2" w:val="Council"/>
  </w:docVars>
  <w:rsids>
    <w:rsidRoot w:val="00BE7003"/>
    <w:rsid w:val="00011869"/>
    <w:rsid w:val="000933E5"/>
    <w:rsid w:val="000E1785"/>
    <w:rsid w:val="000F40FA"/>
    <w:rsid w:val="0010776B"/>
    <w:rsid w:val="00116A0F"/>
    <w:rsid w:val="00133E66"/>
    <w:rsid w:val="001435A3"/>
    <w:rsid w:val="001D08F2"/>
    <w:rsid w:val="001D525B"/>
    <w:rsid w:val="001D7F4F"/>
    <w:rsid w:val="002321B6"/>
    <w:rsid w:val="00250092"/>
    <w:rsid w:val="00250967"/>
    <w:rsid w:val="002543C8"/>
    <w:rsid w:val="00284AAE"/>
    <w:rsid w:val="002C4839"/>
    <w:rsid w:val="002E5912"/>
    <w:rsid w:val="00325348"/>
    <w:rsid w:val="0032732C"/>
    <w:rsid w:val="00336AD0"/>
    <w:rsid w:val="00351714"/>
    <w:rsid w:val="00367C1F"/>
    <w:rsid w:val="0037079A"/>
    <w:rsid w:val="003D01E8"/>
    <w:rsid w:val="003E5288"/>
    <w:rsid w:val="003F6D79"/>
    <w:rsid w:val="004118B5"/>
    <w:rsid w:val="0041760A"/>
    <w:rsid w:val="00417C01"/>
    <w:rsid w:val="0046694C"/>
    <w:rsid w:val="004809EE"/>
    <w:rsid w:val="004C37A0"/>
    <w:rsid w:val="004E7D54"/>
    <w:rsid w:val="005273C6"/>
    <w:rsid w:val="00530A69"/>
    <w:rsid w:val="00545593"/>
    <w:rsid w:val="0057485A"/>
    <w:rsid w:val="00577C6C"/>
    <w:rsid w:val="005A0440"/>
    <w:rsid w:val="005A0F11"/>
    <w:rsid w:val="005C2FE2"/>
    <w:rsid w:val="005E2BC9"/>
    <w:rsid w:val="00605102"/>
    <w:rsid w:val="006215AA"/>
    <w:rsid w:val="00655382"/>
    <w:rsid w:val="006913C9"/>
    <w:rsid w:val="0069470D"/>
    <w:rsid w:val="006E14AA"/>
    <w:rsid w:val="00723C62"/>
    <w:rsid w:val="00734F00"/>
    <w:rsid w:val="007A70AE"/>
    <w:rsid w:val="008362E8"/>
    <w:rsid w:val="00846880"/>
    <w:rsid w:val="008A1768"/>
    <w:rsid w:val="008C5662"/>
    <w:rsid w:val="008F4429"/>
    <w:rsid w:val="00937886"/>
    <w:rsid w:val="0094021A"/>
    <w:rsid w:val="00987457"/>
    <w:rsid w:val="009C6A0B"/>
    <w:rsid w:val="009F0C77"/>
    <w:rsid w:val="009F4DD1"/>
    <w:rsid w:val="009F70F6"/>
    <w:rsid w:val="00A41684"/>
    <w:rsid w:val="00A64E80"/>
    <w:rsid w:val="00A72BCD"/>
    <w:rsid w:val="00A741D9"/>
    <w:rsid w:val="00A833AB"/>
    <w:rsid w:val="00A9741D"/>
    <w:rsid w:val="00AD4B17"/>
    <w:rsid w:val="00B412D4"/>
    <w:rsid w:val="00B806C9"/>
    <w:rsid w:val="00BB73FD"/>
    <w:rsid w:val="00BE3C22"/>
    <w:rsid w:val="00BE7003"/>
    <w:rsid w:val="00C0345E"/>
    <w:rsid w:val="00C326CA"/>
    <w:rsid w:val="00C3483A"/>
    <w:rsid w:val="00C74E9D"/>
    <w:rsid w:val="00C82FD3"/>
    <w:rsid w:val="00C92819"/>
    <w:rsid w:val="00CC6B7B"/>
    <w:rsid w:val="00CD2089"/>
    <w:rsid w:val="00D73A67"/>
    <w:rsid w:val="00D970A9"/>
    <w:rsid w:val="00DF3845"/>
    <w:rsid w:val="00E41911"/>
    <w:rsid w:val="00E62017"/>
    <w:rsid w:val="00E87435"/>
    <w:rsid w:val="00E92EEF"/>
    <w:rsid w:val="00EF62DA"/>
    <w:rsid w:val="00F24442"/>
    <w:rsid w:val="00F50AE3"/>
    <w:rsid w:val="00F51BB6"/>
    <w:rsid w:val="00F67CF1"/>
    <w:rsid w:val="00F840F0"/>
    <w:rsid w:val="00FB06C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839"/>
    <w:rPr>
      <w:rFonts w:ascii="Tahoma" w:hAnsi="Tahoma" w:cs="Tahoma"/>
      <w:sz w:val="16"/>
      <w:szCs w:val="16"/>
    </w:rPr>
  </w:style>
  <w:style w:type="character" w:customStyle="1" w:styleId="BalloonTextChar">
    <w:name w:val="Balloon Text Char"/>
    <w:basedOn w:val="DefaultParagraphFont"/>
    <w:link w:val="BalloonText"/>
    <w:uiPriority w:val="99"/>
    <w:semiHidden/>
    <w:rsid w:val="002C48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2D3D4-822C-4D04-935C-B8703592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573</Words>
  <Characters>3270</Characters>
  <Application>Microsoft Office Word</Application>
  <DocSecurity>0</DocSecurity>
  <Lines>27</Lines>
  <Paragraphs>7</Paragraphs>
  <ScaleCrop>false</ScaleCrop>
  <Company> </Company>
  <LinksUpToDate>false</LinksUpToDate>
  <CharactersWithSpaces>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2012-05-15T19:21:00Z</cp:lastPrinted>
  <dcterms:created xsi:type="dcterms:W3CDTF">2012-05-29T20:06:00Z</dcterms:created>
  <dcterms:modified xsi:type="dcterms:W3CDTF">2012-05-29T20:06:00Z</dcterms:modified>
</cp:coreProperties>
</file>