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7D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5258"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58B5">
        <w:rPr>
          <w:color w:val="000000" w:themeColor="text1"/>
          <w:u w:color="000000" w:themeColor="text1"/>
        </w:rPr>
        <w:t>TO AMEND SECTION 12</w:t>
      </w:r>
      <w:r w:rsidR="00500562">
        <w:rPr>
          <w:color w:val="000000" w:themeColor="text1"/>
          <w:u w:color="000000" w:themeColor="text1"/>
        </w:rPr>
        <w:noBreakHyphen/>
      </w:r>
      <w:r w:rsidRPr="003358B5">
        <w:rPr>
          <w:color w:val="000000" w:themeColor="text1"/>
          <w:u w:color="000000" w:themeColor="text1"/>
        </w:rPr>
        <w:t>6</w:t>
      </w:r>
      <w:r w:rsidR="00500562">
        <w:rPr>
          <w:color w:val="000000" w:themeColor="text1"/>
          <w:u w:color="000000" w:themeColor="text1"/>
        </w:rPr>
        <w:noBreakHyphen/>
      </w:r>
      <w:r w:rsidRPr="003358B5">
        <w:rPr>
          <w:color w:val="000000" w:themeColor="text1"/>
          <w:u w:color="000000" w:themeColor="text1"/>
        </w:rPr>
        <w:t>5060</w:t>
      </w:r>
      <w:r w:rsidR="00F13849">
        <w:rPr>
          <w:color w:val="000000" w:themeColor="text1"/>
          <w:u w:color="000000" w:themeColor="text1"/>
        </w:rPr>
        <w:t>,</w:t>
      </w:r>
      <w:r w:rsidRPr="003358B5">
        <w:rPr>
          <w:color w:val="000000" w:themeColor="text1"/>
          <w:u w:color="000000" w:themeColor="text1"/>
        </w:rPr>
        <w:t xml:space="preserve"> AS AMENDED, CODE OF LAWS OF SOUTH CAROLINA, 1976, RELATING TO THE DESIGNATION ON A STATE INDIVIDUAL INCOME TAX RETURN OF A VOLUNTARY CONTRIBUTION BY THE TAXPAYER TO CERTAIN FUNDS, SO AS TO PROVIDE THAT A TAXPAYER MAY CONTRIBUTE TO THE</w:t>
      </w:r>
      <w:r w:rsidR="006B4692">
        <w:rPr>
          <w:color w:val="000000" w:themeColor="text1"/>
          <w:u w:color="000000" w:themeColor="text1"/>
        </w:rPr>
        <w:t xml:space="preserve"> NATIONAL</w:t>
      </w:r>
      <w:r w:rsidRPr="003358B5">
        <w:rPr>
          <w:color w:val="000000" w:themeColor="text1"/>
          <w:u w:color="000000" w:themeColor="text1"/>
        </w:rPr>
        <w:t xml:space="preserve"> FEDERATION OF THE BLIND</w:t>
      </w:r>
      <w:r w:rsidR="00D904D6">
        <w:rPr>
          <w:color w:val="000000" w:themeColor="text1"/>
          <w:u w:color="000000" w:themeColor="text1"/>
        </w:rPr>
        <w:t xml:space="preserve"> OF SOUTH CAROLINA</w:t>
      </w:r>
      <w:r w:rsidRPr="003358B5">
        <w:rPr>
          <w:color w:val="000000" w:themeColor="text1"/>
          <w:u w:color="000000" w:themeColor="text1"/>
        </w:rPr>
        <w:t>.</w:t>
      </w:r>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8"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358B5">
        <w:rPr>
          <w:color w:val="000000" w:themeColor="text1"/>
          <w:u w:color="000000" w:themeColor="text1"/>
        </w:rPr>
        <w:t>Section 12</w:t>
      </w:r>
      <w:r w:rsidR="00500562">
        <w:rPr>
          <w:color w:val="000000" w:themeColor="text1"/>
          <w:u w:color="000000" w:themeColor="text1"/>
        </w:rPr>
        <w:noBreakHyphen/>
      </w:r>
      <w:r w:rsidRPr="003358B5">
        <w:rPr>
          <w:color w:val="000000" w:themeColor="text1"/>
          <w:u w:color="000000" w:themeColor="text1"/>
        </w:rPr>
        <w:t>6</w:t>
      </w:r>
      <w:r w:rsidR="00500562">
        <w:rPr>
          <w:color w:val="000000" w:themeColor="text1"/>
          <w:u w:color="000000" w:themeColor="text1"/>
        </w:rPr>
        <w:noBreakHyphen/>
      </w:r>
      <w:r w:rsidRPr="003358B5">
        <w:rPr>
          <w:color w:val="000000" w:themeColor="text1"/>
          <w:u w:color="000000" w:themeColor="text1"/>
        </w:rPr>
        <w:t>5060(A) of the 1976 Code, as last amended by Act 274 of 2010, is further amended to read:</w:t>
      </w: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58B5">
        <w:rPr>
          <w:color w:val="000000" w:themeColor="text1"/>
          <w:u w:color="000000" w:themeColor="text1"/>
        </w:rPr>
        <w:t>(A)</w:t>
      </w:r>
      <w:r>
        <w:rPr>
          <w:color w:val="000000" w:themeColor="text1"/>
          <w:u w:color="000000" w:themeColor="text1"/>
        </w:rPr>
        <w:tab/>
      </w:r>
      <w:r w:rsidR="00BB6CF3" w:rsidRPr="00793308">
        <w:t>Each taxpayer required to file a state individual income tax return may contribute to the War Between the States Heritage Trust Fund established pursuant to Section 51</w:t>
      </w:r>
      <w:r w:rsidR="00500562">
        <w:noBreakHyphen/>
      </w:r>
      <w:r w:rsidR="00BB6CF3" w:rsidRPr="00793308">
        <w:t>18</w:t>
      </w:r>
      <w:r w:rsidR="00500562">
        <w:noBreakHyphen/>
      </w:r>
      <w:r w:rsidR="00BB6CF3" w:rsidRPr="00793308">
        <w:t>115, the Nongame Wildlife and Natural Areas Program Fund established pursuant to Section 50</w:t>
      </w:r>
      <w:r w:rsidR="00500562">
        <w:noBreakHyphen/>
      </w:r>
      <w:r w:rsidR="00BB6CF3" w:rsidRPr="00793308">
        <w:t>1</w:t>
      </w:r>
      <w:r w:rsidR="00500562">
        <w:noBreakHyphen/>
      </w:r>
      <w:r w:rsidR="00BB6CF3" w:rsidRPr="00793308">
        <w:t>280, the Children</w:t>
      </w:r>
      <w:r w:rsidR="00500562" w:rsidRPr="00500562">
        <w:t>’</w:t>
      </w:r>
      <w:r w:rsidR="00BB6CF3" w:rsidRPr="00793308">
        <w:t>s Trust Fund of South Carolina established pursuant to Section 63</w:t>
      </w:r>
      <w:r w:rsidR="00500562">
        <w:noBreakHyphen/>
      </w:r>
      <w:r w:rsidR="00BB6CF3" w:rsidRPr="00793308">
        <w:t>11</w:t>
      </w:r>
      <w:r w:rsidR="00500562">
        <w:noBreakHyphen/>
      </w:r>
      <w:r w:rsidR="00BB6CF3" w:rsidRPr="00793308">
        <w:t>910, the Eldercare Trust Fund of South Carolina established pursuant to Section 43</w:t>
      </w:r>
      <w:r w:rsidR="00500562">
        <w:noBreakHyphen/>
      </w:r>
      <w:r w:rsidR="00BB6CF3" w:rsidRPr="00793308">
        <w:t>21</w:t>
      </w:r>
      <w:r w:rsidR="00500562">
        <w:noBreakHyphen/>
      </w:r>
      <w:r w:rsidR="00BB6CF3" w:rsidRPr="00793308">
        <w:t>160, or the First Steps to School Readiness Fund established pursuant to Section 63</w:t>
      </w:r>
      <w:r w:rsidR="00500562">
        <w:noBreakHyphen/>
      </w:r>
      <w:r w:rsidR="00BB6CF3" w:rsidRPr="00793308">
        <w:t>11</w:t>
      </w:r>
      <w:r w:rsidR="00500562">
        <w:noBreakHyphen/>
      </w:r>
      <w:r w:rsidR="00BB6CF3" w:rsidRPr="00793308">
        <w:t>1750, the South Carolina Military Family Relief Fund established pursuant to Article 3, Chapter 11</w:t>
      </w:r>
      <w:r w:rsidR="00BB6CF3">
        <w:t xml:space="preserve">, </w:t>
      </w:r>
      <w:r w:rsidR="00BB6CF3" w:rsidRPr="00793308">
        <w:t>Title 25, the Donate Life South Carolina established pursuant to Section 44</w:t>
      </w:r>
      <w:r w:rsidR="00500562">
        <w:noBreakHyphen/>
      </w:r>
      <w:r w:rsidR="00BB6CF3" w:rsidRPr="00793308">
        <w:t>43</w:t>
      </w:r>
      <w:r w:rsidR="00500562">
        <w:noBreakHyphen/>
      </w:r>
      <w:r w:rsidR="00BB6CF3" w:rsidRPr="00793308">
        <w:t>1310, the Veterans</w:t>
      </w:r>
      <w:r w:rsidR="00500562" w:rsidRPr="00500562">
        <w:t>’</w:t>
      </w:r>
      <w:r w:rsidR="00BB6CF3" w:rsidRPr="00793308">
        <w:t xml:space="preserve"> Trust Fund of South Carolina established pursuant to Chapter 21 of Title 25, the South Carolina Litter Control Enforcement Program (SCLCEP) and used by the Governor</w:t>
      </w:r>
      <w:r w:rsidR="00500562" w:rsidRPr="00500562">
        <w:t>’</w:t>
      </w:r>
      <w:r w:rsidR="00BB6CF3" w:rsidRPr="00793308">
        <w:t>s Task Force on Litter only for the SCLCEP Program, the South Carolina Law Enforcement Assistance Program (SCLEAP) and used as provided in Section 23</w:t>
      </w:r>
      <w:r w:rsidR="00500562">
        <w:noBreakHyphen/>
      </w:r>
      <w:r w:rsidR="00BB6CF3" w:rsidRPr="00793308">
        <w:t>3</w:t>
      </w:r>
      <w:r w:rsidR="00500562">
        <w:noBreakHyphen/>
      </w:r>
      <w:r w:rsidR="00BB6CF3" w:rsidRPr="00793308">
        <w:t xml:space="preserve">65, the South </w:t>
      </w:r>
      <w:r w:rsidR="00BB6CF3" w:rsidRPr="00793308">
        <w:lastRenderedPageBreak/>
        <w:t>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500562">
        <w:noBreakHyphen/>
      </w:r>
      <w:r w:rsidR="00BB6CF3" w:rsidRPr="00793308">
        <w:t>12 public education for use in the manner the General Assembly provides by law, South Carolina Conservation Bank Trust Fund established pursuant to Section 48</w:t>
      </w:r>
      <w:r w:rsidR="00500562">
        <w:noBreakHyphen/>
      </w:r>
      <w:r w:rsidR="00BB6CF3" w:rsidRPr="00793308">
        <w:t>59</w:t>
      </w:r>
      <w:r w:rsidR="00500562">
        <w:noBreakHyphen/>
      </w:r>
      <w:r w:rsidR="00BB6CF3" w:rsidRPr="00793308">
        <w:t xml:space="preserve">60, </w:t>
      </w:r>
      <w:r w:rsidR="00BB6CF3" w:rsidRPr="005C3E47">
        <w:rPr>
          <w:strike/>
        </w:rPr>
        <w:t>or</w:t>
      </w:r>
      <w:r w:rsidR="00BB6CF3" w:rsidRPr="00793308">
        <w:t xml:space="preserve"> the Financial Literacy Trust Fund as established pursuant to Section 59</w:t>
      </w:r>
      <w:r w:rsidR="00500562">
        <w:noBreakHyphen/>
      </w:r>
      <w:r w:rsidR="00BB6CF3" w:rsidRPr="00793308">
        <w:t>29</w:t>
      </w:r>
      <w:r w:rsidR="00500562">
        <w:noBreakHyphen/>
      </w:r>
      <w:r w:rsidR="00BB6CF3" w:rsidRPr="00793308">
        <w:t>510,</w:t>
      </w:r>
      <w:r w:rsidR="00BB6CF3">
        <w:t xml:space="preserve"> </w:t>
      </w:r>
      <w:r w:rsidR="00BB6CF3">
        <w:rPr>
          <w:u w:val="single"/>
        </w:rPr>
        <w:t xml:space="preserve">or the </w:t>
      </w:r>
      <w:r w:rsidR="006B394A">
        <w:rPr>
          <w:u w:val="single"/>
        </w:rPr>
        <w:t xml:space="preserve">National </w:t>
      </w:r>
      <w:r w:rsidR="00BB6CF3">
        <w:rPr>
          <w:u w:val="single"/>
        </w:rPr>
        <w:t>Federation of the Blind</w:t>
      </w:r>
      <w:r w:rsidR="006B394A">
        <w:rPr>
          <w:u w:val="single"/>
        </w:rPr>
        <w:t xml:space="preserve"> of South Carolina</w:t>
      </w:r>
      <w:r w:rsidR="00BB6CF3">
        <w:rPr>
          <w:u w:val="single"/>
        </w:rPr>
        <w:t>,</w:t>
      </w:r>
      <w:r w:rsidR="00BB6CF3" w:rsidRPr="00793308">
        <w:t xml:space="preserve"> by designating the contribution on the return.  The contribution may be made by reducing the income tax refund or by remitting additional payment by the amount designated.</w:t>
      </w:r>
      <w:r>
        <w:rPr>
          <w:color w:val="000000" w:themeColor="text1"/>
          <w:u w:color="000000" w:themeColor="text1"/>
        </w:rPr>
        <w:t>”</w:t>
      </w: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358B5">
        <w:rPr>
          <w:color w:val="000000" w:themeColor="text1"/>
          <w:u w:color="000000" w:themeColor="text1"/>
        </w:rPr>
        <w:t>2.</w:t>
      </w:r>
      <w:r w:rsidRPr="003358B5">
        <w:rPr>
          <w:color w:val="000000" w:themeColor="text1"/>
          <w:u w:color="000000" w:themeColor="text1"/>
        </w:rPr>
        <w:tab/>
        <w:t>This act takes effect upon approval by the Governor</w:t>
      </w:r>
      <w:r w:rsidR="00F17DD1">
        <w:t>.</w:t>
      </w:r>
    </w:p>
    <w:p w:rsidR="000A6375" w:rsidRDefault="00500562" w:rsidP="00E44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375" w:rsidRDefault="000A6375" w:rsidP="000A6375">
      <w:pPr>
        <w:suppressAutoHyphens/>
      </w:pPr>
    </w:p>
    <w:sectPr w:rsidR="000A6375" w:rsidSect="000A63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DD1" w:rsidRDefault="00F17DD1" w:rsidP="009F0C77">
      <w:r>
        <w:separator/>
      </w:r>
    </w:p>
  </w:endnote>
  <w:endnote w:type="continuationSeparator" w:id="0">
    <w:p w:rsidR="00F17DD1" w:rsidRDefault="00F17D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0272B2-EA7F-4FC9-BE65-B294D01E03FE}"/>
    <w:embedBold r:id="rId2" w:fontKey="{CD0BCFDB-E2A9-477F-9AE9-072EC7DA6F03}"/>
  </w:font>
  <w:font w:name="Calibri">
    <w:panose1 w:val="020F0502020204030204"/>
    <w:charset w:val="00"/>
    <w:family w:val="swiss"/>
    <w:pitch w:val="variable"/>
    <w:sig w:usb0="A00002EF" w:usb1="4000207B" w:usb2="00000000" w:usb3="00000000" w:csb0="0000009F" w:csb1="00000000"/>
    <w:embedRegular r:id="rId3" w:fontKey="{D90BBB91-3F2C-46C1-83FC-D7B4567F9922}"/>
  </w:font>
  <w:font w:name="Tahoma">
    <w:panose1 w:val="020B0604030504040204"/>
    <w:charset w:val="00"/>
    <w:family w:val="swiss"/>
    <w:pitch w:val="variable"/>
    <w:sig w:usb0="61002A87" w:usb1="80000000" w:usb2="00000008" w:usb3="00000000" w:csb0="000101FF" w:csb1="00000000"/>
    <w:embedRegular r:id="rId4" w:fontKey="{8EBB012C-5F21-4652-B89A-B3FD69F0A5CD}"/>
  </w:font>
  <w:font w:name="Cambria">
    <w:panose1 w:val="02040503050406030204"/>
    <w:charset w:val="00"/>
    <w:family w:val="roman"/>
    <w:pitch w:val="variable"/>
    <w:sig w:usb0="A00002EF" w:usb1="4000004B" w:usb2="00000000" w:usb3="00000000" w:csb0="0000009F" w:csb1="00000000"/>
    <w:embedRegular r:id="rId5" w:fontKey="{1BBF14FF-2286-4564-B4DD-220EC69B8D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FF3" w:rsidRPr="000A6375" w:rsidRDefault="000A6375" w:rsidP="000A6375">
    <w:pPr>
      <w:pStyle w:val="Footer"/>
      <w:tabs>
        <w:tab w:val="clear" w:pos="4680"/>
        <w:tab w:val="clear" w:pos="9360"/>
        <w:tab w:val="center" w:pos="2995"/>
      </w:tabs>
      <w:spacing w:before="120"/>
    </w:pPr>
    <w:r>
      <w:t>[605]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DD1" w:rsidRDefault="00F17DD1" w:rsidP="009F0C77">
      <w:r>
        <w:separator/>
      </w:r>
    </w:p>
  </w:footnote>
  <w:footnote w:type="continuationSeparator" w:id="0">
    <w:p w:rsidR="00F17DD1" w:rsidRDefault="00F17D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05dg11"/>
    <w:docVar w:name="CoverBillType" w:val="b"/>
    <w:docVar w:name="docpath" w:val="L:\Council\bills\NBD\11105dg11.DOCX"/>
    <w:docVar w:name="dvBillNumber" w:val="605"/>
    <w:docVar w:name="dvBillNumberPrefix" w:val="S. "/>
    <w:docVar w:name="dvOriginalBody" w:val="Senate"/>
    <w:docVar w:name="dvSteno" w:val="NBD"/>
    <w:docVar w:name="NameofBody" w:val="s"/>
    <w:docVar w:name="vgroup2" w:val="Council"/>
  </w:docVars>
  <w:rsids>
    <w:rsidRoot w:val="009327D0"/>
    <w:rsid w:val="00026C9A"/>
    <w:rsid w:val="000965A1"/>
    <w:rsid w:val="000A6375"/>
    <w:rsid w:val="000C1928"/>
    <w:rsid w:val="000E1785"/>
    <w:rsid w:val="001023A4"/>
    <w:rsid w:val="0010776B"/>
    <w:rsid w:val="00133E66"/>
    <w:rsid w:val="00134ACF"/>
    <w:rsid w:val="00144E15"/>
    <w:rsid w:val="00147918"/>
    <w:rsid w:val="001A4A62"/>
    <w:rsid w:val="001A681E"/>
    <w:rsid w:val="001D08F2"/>
    <w:rsid w:val="002037CA"/>
    <w:rsid w:val="002047A2"/>
    <w:rsid w:val="002321B6"/>
    <w:rsid w:val="0023696B"/>
    <w:rsid w:val="00246911"/>
    <w:rsid w:val="00250967"/>
    <w:rsid w:val="002759C5"/>
    <w:rsid w:val="00277DEE"/>
    <w:rsid w:val="00280D88"/>
    <w:rsid w:val="00294ABE"/>
    <w:rsid w:val="002A3EB4"/>
    <w:rsid w:val="00325348"/>
    <w:rsid w:val="00393688"/>
    <w:rsid w:val="003D411E"/>
    <w:rsid w:val="003E3C1E"/>
    <w:rsid w:val="003E6148"/>
    <w:rsid w:val="003F3E8E"/>
    <w:rsid w:val="003F5FF3"/>
    <w:rsid w:val="00400EAA"/>
    <w:rsid w:val="0041760A"/>
    <w:rsid w:val="004809EE"/>
    <w:rsid w:val="00500562"/>
    <w:rsid w:val="00511EE9"/>
    <w:rsid w:val="00521E00"/>
    <w:rsid w:val="00577C6C"/>
    <w:rsid w:val="0058501B"/>
    <w:rsid w:val="005C3E47"/>
    <w:rsid w:val="005E6AB7"/>
    <w:rsid w:val="006215AA"/>
    <w:rsid w:val="006340D9"/>
    <w:rsid w:val="00643B8E"/>
    <w:rsid w:val="00643D2E"/>
    <w:rsid w:val="00665EBC"/>
    <w:rsid w:val="0069470D"/>
    <w:rsid w:val="006A476C"/>
    <w:rsid w:val="006B394A"/>
    <w:rsid w:val="006B4692"/>
    <w:rsid w:val="006C0C9C"/>
    <w:rsid w:val="006C6A93"/>
    <w:rsid w:val="006E02F9"/>
    <w:rsid w:val="00753C04"/>
    <w:rsid w:val="00756946"/>
    <w:rsid w:val="00757F80"/>
    <w:rsid w:val="00771EEC"/>
    <w:rsid w:val="00786819"/>
    <w:rsid w:val="007A325A"/>
    <w:rsid w:val="007E5258"/>
    <w:rsid w:val="007F1523"/>
    <w:rsid w:val="007F509E"/>
    <w:rsid w:val="007F5799"/>
    <w:rsid w:val="007F6947"/>
    <w:rsid w:val="00872729"/>
    <w:rsid w:val="00890C9B"/>
    <w:rsid w:val="008F4429"/>
    <w:rsid w:val="009327D0"/>
    <w:rsid w:val="009352BB"/>
    <w:rsid w:val="00940B3E"/>
    <w:rsid w:val="00990668"/>
    <w:rsid w:val="009B4AF5"/>
    <w:rsid w:val="009F0C77"/>
    <w:rsid w:val="009F4DD1"/>
    <w:rsid w:val="00A64E80"/>
    <w:rsid w:val="00A741D9"/>
    <w:rsid w:val="00A9741D"/>
    <w:rsid w:val="00AA5B2C"/>
    <w:rsid w:val="00AD4B17"/>
    <w:rsid w:val="00B26FA6"/>
    <w:rsid w:val="00B741CB"/>
    <w:rsid w:val="00B934F3"/>
    <w:rsid w:val="00BB6347"/>
    <w:rsid w:val="00BB6CF3"/>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04D6"/>
    <w:rsid w:val="00D95E2F"/>
    <w:rsid w:val="00D970A9"/>
    <w:rsid w:val="00DB3AC0"/>
    <w:rsid w:val="00DE68F0"/>
    <w:rsid w:val="00DF3845"/>
    <w:rsid w:val="00DF7E17"/>
    <w:rsid w:val="00E44257"/>
    <w:rsid w:val="00EB00A2"/>
    <w:rsid w:val="00EB1BF3"/>
    <w:rsid w:val="00EC2D15"/>
    <w:rsid w:val="00EF3EEE"/>
    <w:rsid w:val="00F13849"/>
    <w:rsid w:val="00F149A7"/>
    <w:rsid w:val="00F17DD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4AF5"/>
    <w:rPr>
      <w:rFonts w:ascii="Tahoma" w:hAnsi="Tahoma" w:cs="Tahoma"/>
      <w:sz w:val="16"/>
      <w:szCs w:val="16"/>
    </w:rPr>
  </w:style>
  <w:style w:type="character" w:customStyle="1" w:styleId="BalloonTextChar">
    <w:name w:val="Balloon Text Char"/>
    <w:basedOn w:val="DefaultParagraphFont"/>
    <w:link w:val="BalloonText"/>
    <w:uiPriority w:val="99"/>
    <w:semiHidden/>
    <w:rsid w:val="009B4A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01A95-7B2E-4BD0-9E4B-457A72221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2087</Characters>
  <Application>Microsoft Office Word</Application>
  <DocSecurity>0</DocSecurity>
  <Lines>17</Lines>
  <Paragraphs>4</Paragraphs>
  <ScaleCrop>false</ScaleCrop>
  <Company> </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2011-02-22T15:59:00Z</cp:lastPrinted>
  <dcterms:created xsi:type="dcterms:W3CDTF">2011-02-23T19:29:00Z</dcterms:created>
  <dcterms:modified xsi:type="dcterms:W3CDTF">2011-02-23T19:29:00Z</dcterms:modified>
</cp:coreProperties>
</file>