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71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</w:t>
      </w:r>
      <w:r>
        <w:noBreakHyphen/>
        <w:t>17</w:t>
      </w:r>
      <w:r>
        <w:noBreakHyphen/>
        <w:t>20, CODE OF LAWS OF SOUTH CAROLINA, 1976, RELATING TO THE REGISTRATION OF LOBBYISTS AND SECTION 2</w:t>
      </w:r>
      <w:r>
        <w:noBreakHyphen/>
        <w:t>17</w:t>
      </w:r>
      <w:r>
        <w:noBreakHyphen/>
        <w:t>25, RELATING TO THE REGISTRATION OF LOBBYIST</w:t>
      </w:r>
      <w:r w:rsidRPr="00140DEB">
        <w:t>’</w:t>
      </w:r>
      <w:r>
        <w:t>S PRINCIPALS, BOTH SO AS TO INCREASE THE FILING FEE FOR REGISTRATION.</w:t>
      </w:r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7E7107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6ADD">
        <w:t>Section 2</w:t>
      </w:r>
      <w:r w:rsidR="00176ADD">
        <w:noBreakHyphen/>
        <w:t>17</w:t>
      </w:r>
      <w:r w:rsidR="00176ADD">
        <w:noBreakHyphen/>
        <w:t>20(A) of the 1976 Code is amended to read: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 xml:space="preserve">person who acts as a lobbyist </w:t>
      </w:r>
      <w:r w:rsidRPr="00140DEB">
        <w:rPr>
          <w:strike/>
        </w:rPr>
        <w:t>must</w:t>
      </w:r>
      <w:r w:rsidRPr="00332700">
        <w:t xml:space="preserve">, within fifteen days of being employed, appointed, or retained as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>
        <w:rPr>
          <w:u w:val="single"/>
        </w:rPr>
        <w:t>two</w:t>
      </w:r>
      <w:r>
        <w:t xml:space="preserve"> </w:t>
      </w:r>
      <w:r w:rsidRPr="00332700">
        <w:t xml:space="preserve">hundred dollars and present to the State Ethics Commission a communication reflecting the authority of the registrant to represent the person by whom he is employed, appointed, or retained.  If a partnership, committee, association, corporation, labor organization, or any other organization or group of persons registers as a lobbyist,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There is no registration fee for a lobbyist who is a full</w:t>
      </w:r>
      <w:r>
        <w:noBreakHyphen/>
      </w:r>
      <w:r w:rsidRPr="00332700">
        <w:t>time employee of a state agency and limits his lobbying to efforts on behalf o</w:t>
      </w:r>
      <w:r>
        <w:t>f that particular state agency.”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</w:t>
      </w:r>
      <w:r>
        <w:noBreakHyphen/>
        <w:t>17</w:t>
      </w:r>
      <w:r>
        <w:noBreakHyphen/>
        <w:t>25(A) of the 1976 Code is amended to read: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>lobbyist</w:t>
      </w:r>
      <w:r w:rsidRPr="00140DEB">
        <w:t>’</w:t>
      </w:r>
      <w:r w:rsidRPr="00332700">
        <w:t xml:space="preserve">s principal </w:t>
      </w:r>
      <w:r w:rsidRPr="00140DEB">
        <w:rPr>
          <w:strike/>
        </w:rPr>
        <w:t>must</w:t>
      </w:r>
      <w:r w:rsidRPr="00332700">
        <w:t xml:space="preserve">, within fifteen days of employing, appointing, or retaining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</w:t>
      </w:r>
      <w:r w:rsidRPr="00332700">
        <w:lastRenderedPageBreak/>
        <w:t xml:space="preserve">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>
        <w:rPr>
          <w:u w:val="single"/>
        </w:rPr>
        <w:t>two</w:t>
      </w:r>
      <w:r>
        <w:t xml:space="preserve"> </w:t>
      </w:r>
      <w:r w:rsidRPr="00332700">
        <w:t>hundred dollars.  If a partnership, committee, an association, a corporation, labor organization, or any other organization or group of persons registers as a lobbyist</w:t>
      </w:r>
      <w:r w:rsidRPr="00140DEB">
        <w:t>’</w:t>
      </w:r>
      <w:r w:rsidRPr="00332700">
        <w:t xml:space="preserve">s principal,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If the State is a lobbyist</w:t>
      </w:r>
      <w:r w:rsidRPr="00140DEB">
        <w:t>’</w:t>
      </w:r>
      <w:r w:rsidRPr="00332700">
        <w:t>s principal, the State is exempt from paying a registration fee and filing a lobbyist</w:t>
      </w:r>
      <w:r w:rsidRPr="00140DEB">
        <w:t>’</w:t>
      </w:r>
      <w:r w:rsidRPr="00332700">
        <w:t>s pr</w:t>
      </w:r>
      <w:r>
        <w:t>incipal registration statement.”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A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EA558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558F" w:rsidRDefault="00EA558F" w:rsidP="00EA558F">
      <w:pPr>
        <w:suppressAutoHyphens/>
      </w:pPr>
    </w:p>
    <w:sectPr w:rsidR="00EA558F" w:rsidSect="00EA5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107" w:rsidRDefault="007E7107" w:rsidP="009F0C77">
      <w:r>
        <w:separator/>
      </w:r>
    </w:p>
  </w:endnote>
  <w:endnote w:type="continuationSeparator" w:id="0">
    <w:p w:rsidR="007E7107" w:rsidRDefault="007E71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8B7AD-5D36-45FC-B8DB-FFF6911FE05D}"/>
    <w:embedBold r:id="rId2" w:fontKey="{D6941017-169F-40A4-AB2E-59535FAC88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E155BF-E6DE-4605-90D4-E0B1246D4D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576625-36E8-48AF-A7FE-C667111618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2B7" w:rsidRPr="00EA558F" w:rsidRDefault="00EA558F" w:rsidP="00EA5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107" w:rsidRDefault="007E7107" w:rsidP="009F0C77">
      <w:r>
        <w:separator/>
      </w:r>
    </w:p>
  </w:footnote>
  <w:footnote w:type="continuationSeparator" w:id="0">
    <w:p w:rsidR="007E7107" w:rsidRDefault="007E71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27SD11"/>
    <w:docVar w:name="CoverBillType" w:val="b"/>
    <w:docVar w:name="docpath" w:val="L:\Council\bills\DKA\3527SD11.DOCX"/>
    <w:docVar w:name="dvBillNumber" w:val="66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92EE2"/>
    <w:rsid w:val="00026C9A"/>
    <w:rsid w:val="000302B7"/>
    <w:rsid w:val="000965A1"/>
    <w:rsid w:val="000E1785"/>
    <w:rsid w:val="001023A4"/>
    <w:rsid w:val="0010776B"/>
    <w:rsid w:val="00133E66"/>
    <w:rsid w:val="00134ACF"/>
    <w:rsid w:val="00144E15"/>
    <w:rsid w:val="00176ADD"/>
    <w:rsid w:val="001A4A62"/>
    <w:rsid w:val="001A681E"/>
    <w:rsid w:val="001D08F2"/>
    <w:rsid w:val="0020003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BA7"/>
    <w:rsid w:val="00554C18"/>
    <w:rsid w:val="00577C6C"/>
    <w:rsid w:val="0058501B"/>
    <w:rsid w:val="00592EE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784"/>
    <w:rsid w:val="007E7107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558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8B876-4177-4179-8C80-965D7BF8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1778</Characters>
  <Application>Microsoft Office Word</Application>
  <DocSecurity>0</DocSecurity>
  <Lines>14</Lines>
  <Paragraphs>4</Paragraphs>
  <ScaleCrop>false</ScaleCrop>
  <Company> 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dcterms:created xsi:type="dcterms:W3CDTF">2011-03-08T17:35:00Z</dcterms:created>
  <dcterms:modified xsi:type="dcterms:W3CDTF">2011-03-08T17:35:00Z</dcterms:modified>
</cp:coreProperties>
</file>