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1F4" w:rsidRDefault="00E241F4" w:rsidP="002A3EB4">
      <w:pPr>
        <w:pStyle w:val="BillDots"/>
      </w:pPr>
      <w:r>
        <w:rPr>
          <w:strike/>
        </w:rPr>
        <w:t>Indicates Matter Stricken</w:t>
      </w:r>
    </w:p>
    <w:p w:rsidR="00E241F4" w:rsidRPr="00E241F4" w:rsidRDefault="00E241F4" w:rsidP="002A3EB4">
      <w:pPr>
        <w:pStyle w:val="BillDots"/>
      </w:pPr>
      <w:r>
        <w:rPr>
          <w:u w:val="single"/>
        </w:rPr>
        <w:t>Indicates New Matter</w:t>
      </w:r>
    </w:p>
    <w:p w:rsidR="00E241F4" w:rsidRDefault="00E241F4" w:rsidP="002A3EB4">
      <w:pPr>
        <w:pStyle w:val="BillDots"/>
      </w:pPr>
    </w:p>
    <w:p w:rsidR="00E241F4" w:rsidRDefault="00E241F4" w:rsidP="002A3EB4">
      <w:pPr>
        <w:pStyle w:val="BillDots"/>
      </w:pPr>
      <w:r>
        <w:t>INTRODUCED</w:t>
      </w:r>
    </w:p>
    <w:p w:rsidR="00E241F4" w:rsidRDefault="00E241F4" w:rsidP="002A3EB4">
      <w:pPr>
        <w:pStyle w:val="BillDots"/>
      </w:pPr>
      <w:r>
        <w:t>April 6, 2011</w:t>
      </w:r>
    </w:p>
    <w:p w:rsidR="00E241F4" w:rsidRDefault="00E241F4" w:rsidP="002A3EB4">
      <w:pPr>
        <w:pStyle w:val="BillDots"/>
      </w:pPr>
    </w:p>
    <w:p w:rsidR="00E241F4" w:rsidRPr="00E241F4" w:rsidRDefault="00E241F4" w:rsidP="00E241F4">
      <w:pPr>
        <w:pStyle w:val="BillDots"/>
        <w:tabs>
          <w:tab w:val="clear" w:pos="216"/>
          <w:tab w:val="clear" w:pos="432"/>
          <w:tab w:val="clear" w:pos="648"/>
          <w:tab w:val="clear" w:pos="864"/>
          <w:tab w:val="clear" w:pos="1080"/>
          <w:tab w:val="clear" w:pos="1296"/>
          <w:tab w:val="clear" w:pos="5904"/>
          <w:tab w:val="right" w:pos="5933"/>
        </w:tabs>
      </w:pPr>
      <w:r>
        <w:tab/>
      </w:r>
      <w:r>
        <w:rPr>
          <w:b/>
          <w:sz w:val="36"/>
        </w:rPr>
        <w:t>S. 692</w:t>
      </w:r>
    </w:p>
    <w:p w:rsidR="00E241F4" w:rsidRDefault="00E241F4" w:rsidP="002A3EB4">
      <w:pPr>
        <w:pStyle w:val="BillDots"/>
      </w:pPr>
    </w:p>
    <w:p w:rsidR="00E241F4" w:rsidRDefault="00E241F4" w:rsidP="00E241F4">
      <w:pPr>
        <w:pStyle w:val="BillDots"/>
        <w:jc w:val="center"/>
      </w:pPr>
      <w:r>
        <w:t xml:space="preserve">Introduced by </w:t>
      </w:r>
      <w:r w:rsidRPr="004944A1">
        <w:t>Senators Jackson, Courson, Scott and Lourie</w:t>
      </w:r>
    </w:p>
    <w:p w:rsidR="00E241F4" w:rsidRDefault="00E241F4" w:rsidP="002A3EB4">
      <w:pPr>
        <w:pStyle w:val="BillDots"/>
      </w:pPr>
    </w:p>
    <w:p w:rsidR="00E241F4" w:rsidRDefault="00E241F4" w:rsidP="002A3EB4">
      <w:pPr>
        <w:pStyle w:val="BillDots"/>
      </w:pPr>
      <w:r>
        <w:t>S. Printed 4/6/11--H.</w:t>
      </w:r>
    </w:p>
    <w:p w:rsidR="00E241F4" w:rsidRDefault="00E241F4" w:rsidP="002A3EB4">
      <w:pPr>
        <w:pStyle w:val="BillDots"/>
      </w:pPr>
      <w:r>
        <w:t>Read the first time April 6, 2011.</w:t>
      </w:r>
    </w:p>
    <w:p w:rsidR="00E241F4" w:rsidRPr="00E241F4" w:rsidRDefault="00E241F4" w:rsidP="00E241F4">
      <w:pPr>
        <w:pStyle w:val="BillDots"/>
        <w:jc w:val="center"/>
      </w:pPr>
      <w:r>
        <w:rPr>
          <w:u w:val="single"/>
        </w:rPr>
        <w:t>            </w:t>
      </w:r>
    </w:p>
    <w:p w:rsidR="00E241F4" w:rsidRDefault="00E241F4" w:rsidP="002A3EB4">
      <w:pPr>
        <w:pStyle w:val="BillDots"/>
      </w:pPr>
    </w:p>
    <w:p w:rsidR="005E28FB" w:rsidRDefault="005E28FB" w:rsidP="002A3EB4">
      <w:pPr>
        <w:pStyle w:val="BillDots"/>
        <w:sectPr w:rsidR="005E28FB" w:rsidSect="005E28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2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349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625" w:rsidRPr="00D3774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37749">
        <w:rPr>
          <w:color w:val="000000" w:themeColor="text1"/>
          <w:u w:color="000000" w:themeColor="text1"/>
        </w:rPr>
        <w:t>TO AMEND SECTION 7</w:t>
      </w:r>
      <w:r>
        <w:rPr>
          <w:color w:val="000000" w:themeColor="text1"/>
          <w:u w:color="000000" w:themeColor="text1"/>
        </w:rPr>
        <w:noBreakHyphen/>
      </w:r>
      <w:r w:rsidRPr="00D37749">
        <w:rPr>
          <w:color w:val="000000" w:themeColor="text1"/>
          <w:u w:color="000000" w:themeColor="text1"/>
        </w:rPr>
        <w:t>27</w:t>
      </w:r>
      <w:r>
        <w:rPr>
          <w:color w:val="000000" w:themeColor="text1"/>
          <w:u w:color="000000" w:themeColor="text1"/>
        </w:rPr>
        <w:noBreakHyphen/>
      </w:r>
      <w:r w:rsidRPr="00D37749">
        <w:rPr>
          <w:color w:val="000000" w:themeColor="text1"/>
          <w:u w:color="000000" w:themeColor="text1"/>
        </w:rPr>
        <w:t>405, CODE OF LAWS OF SOUTH CAROLINA, 1976, RELATING TO THE RICHLAND COUNTY ELECTION COMMISSION AND THE RICHLAND COUNTY BOARD OF REGISTRATION, SO AS TO COMBINE THE RICHLAND COUNTY ELECTION COMMISSION AND THE RICHLAND COUNTY BOARD OF REGISTRATION INTO A SINGLE ENTITY.</w:t>
      </w:r>
    </w:p>
    <w:p w:rsidR="00B6349C" w:rsidRDefault="00B634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349C" w:rsidRDefault="00B634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349C" w:rsidRDefault="00B634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625" w:rsidRPr="00D3774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749">
        <w:rPr>
          <w:color w:val="000000" w:themeColor="text1"/>
          <w:u w:color="000000" w:themeColor="text1"/>
        </w:rPr>
        <w:t>SECTION</w:t>
      </w:r>
      <w:r>
        <w:rPr>
          <w:color w:val="000000" w:themeColor="text1"/>
          <w:u w:color="000000" w:themeColor="text1"/>
        </w:rPr>
        <w:tab/>
      </w:r>
      <w:r w:rsidRPr="00D37749">
        <w:rPr>
          <w:color w:val="000000" w:themeColor="text1"/>
          <w:u w:color="000000" w:themeColor="text1"/>
        </w:rPr>
        <w:t>1.</w:t>
      </w:r>
      <w:r>
        <w:rPr>
          <w:color w:val="000000" w:themeColor="text1"/>
          <w:u w:color="000000" w:themeColor="text1"/>
        </w:rPr>
        <w:tab/>
      </w:r>
      <w:r w:rsidRPr="00D37749">
        <w:rPr>
          <w:color w:val="000000" w:themeColor="text1"/>
          <w:u w:color="000000" w:themeColor="text1"/>
        </w:rPr>
        <w:t>Section 7</w:t>
      </w:r>
      <w:r>
        <w:rPr>
          <w:color w:val="000000" w:themeColor="text1"/>
          <w:u w:color="000000" w:themeColor="text1"/>
        </w:rPr>
        <w:noBreakHyphen/>
      </w:r>
      <w:r w:rsidRPr="00D37749">
        <w:rPr>
          <w:color w:val="000000" w:themeColor="text1"/>
          <w:u w:color="000000" w:themeColor="text1"/>
        </w:rPr>
        <w:t>27</w:t>
      </w:r>
      <w:r>
        <w:rPr>
          <w:color w:val="000000" w:themeColor="text1"/>
          <w:u w:color="000000" w:themeColor="text1"/>
        </w:rPr>
        <w:noBreakHyphen/>
      </w:r>
      <w:r w:rsidRPr="00D37749">
        <w:rPr>
          <w:color w:val="000000" w:themeColor="text1"/>
          <w:u w:color="000000" w:themeColor="text1"/>
        </w:rPr>
        <w:t>405 of the 1976 Code, as added by Act 312 of 2008, is amended to read:</w:t>
      </w:r>
    </w:p>
    <w:p w:rsidR="00E42625"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“Section 7</w:t>
      </w:r>
      <w:r>
        <w:rPr>
          <w:color w:val="000000" w:themeColor="text1"/>
          <w:u w:color="000000" w:themeColor="text1"/>
        </w:rPr>
        <w:noBreakHyphen/>
        <w:t>27</w:t>
      </w:r>
      <w:r>
        <w:rPr>
          <w:color w:val="000000" w:themeColor="text1"/>
          <w:u w:color="000000" w:themeColor="text1"/>
        </w:rPr>
        <w:noBreakHyphen/>
        <w:t>405.</w:t>
      </w:r>
      <w:r>
        <w:rPr>
          <w:color w:val="000000" w:themeColor="text1"/>
          <w:u w:color="000000" w:themeColor="text1"/>
        </w:rPr>
        <w:tab/>
      </w:r>
      <w:r w:rsidRPr="004367E0">
        <w:rPr>
          <w:strike/>
        </w:rPr>
        <w:t>The Richland County Election Commission and the Richland County Board of Registration must have their members appointed and powers of their board and commission as provided by Sections 7</w:t>
      </w:r>
      <w:r>
        <w:rPr>
          <w:strike/>
        </w:rPr>
        <w:noBreakHyphen/>
      </w:r>
      <w:r w:rsidRPr="004367E0">
        <w:rPr>
          <w:strike/>
        </w:rPr>
        <w:t>5</w:t>
      </w:r>
      <w:r>
        <w:rPr>
          <w:strike/>
        </w:rPr>
        <w:noBreakHyphen/>
      </w:r>
      <w:r w:rsidRPr="004367E0">
        <w:rPr>
          <w:strike/>
        </w:rPr>
        <w:t>10 and 7</w:t>
      </w:r>
      <w:r>
        <w:rPr>
          <w:strike/>
        </w:rPr>
        <w:noBreakHyphen/>
      </w:r>
      <w:r w:rsidRPr="004367E0">
        <w:rPr>
          <w:strike/>
        </w:rPr>
        <w:t>13</w:t>
      </w:r>
      <w:r>
        <w:rPr>
          <w:strike/>
        </w:rPr>
        <w:noBreakHyphen/>
      </w:r>
      <w:r w:rsidRPr="004367E0">
        <w:rPr>
          <w:strike/>
        </w:rPr>
        <w:t>70.</w:t>
      </w:r>
      <w:r>
        <w:t xml:space="preserve">  </w:t>
      </w:r>
      <w:r w:rsidRPr="00AC0C09">
        <w:rPr>
          <w:u w:val="single"/>
        </w:rPr>
        <w:t xml:space="preserve">Notwithstanding another provision of law: </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(A)(1)</w:t>
      </w:r>
      <w:r w:rsidRPr="00CA05A4">
        <w:tab/>
      </w:r>
      <w:r w:rsidRPr="00AC0C09">
        <w:rPr>
          <w:u w:val="single"/>
        </w:rPr>
        <w:t xml:space="preserve">There is established the Board of Elections and Voter Registration of </w:t>
      </w:r>
      <w:r>
        <w:rPr>
          <w:u w:val="single"/>
        </w:rPr>
        <w:t>Richland</w:t>
      </w:r>
      <w:r w:rsidRPr="00AC0C09">
        <w:rPr>
          <w:u w:val="single"/>
        </w:rPr>
        <w:t xml:space="preserve"> County</w:t>
      </w:r>
      <w:r>
        <w:rPr>
          <w:u w:val="single"/>
        </w:rPr>
        <w:t>,</w:t>
      </w:r>
      <w:r w:rsidRPr="00AC0C09">
        <w:rPr>
          <w:u w:val="single"/>
        </w:rPr>
        <w:t xml:space="preserve"> to be composed of </w:t>
      </w:r>
      <w:r>
        <w:rPr>
          <w:u w:val="single"/>
        </w:rPr>
        <w:t>five</w:t>
      </w:r>
      <w:r w:rsidRPr="00AC0C09">
        <w:rPr>
          <w:u w:val="single"/>
        </w:rPr>
        <w:t xml:space="preserve"> members appointed by a majority of the </w:t>
      </w:r>
      <w:r>
        <w:rPr>
          <w:u w:val="single"/>
        </w:rPr>
        <w:t>Richland County Legislative Delegation</w:t>
      </w:r>
      <w:r w:rsidRPr="00AC0C09">
        <w:rPr>
          <w:u w:val="single"/>
        </w:rPr>
        <w:t xml:space="preserve">. </w:t>
      </w:r>
    </w:p>
    <w:p w:rsidR="00E42625"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CA05A4">
        <w:tab/>
      </w:r>
      <w:r>
        <w:rPr>
          <w:u w:val="single"/>
        </w:rPr>
        <w:t>(</w:t>
      </w:r>
      <w:r w:rsidRPr="00AC0C09">
        <w:rPr>
          <w:u w:val="single"/>
        </w:rPr>
        <w:t>2)</w:t>
      </w:r>
      <w:r w:rsidRPr="00CA05A4">
        <w:tab/>
      </w:r>
      <w:r w:rsidRPr="00AC0C09">
        <w:rPr>
          <w:u w:val="single"/>
        </w:rPr>
        <w:t>Two of the initial</w:t>
      </w:r>
      <w:r>
        <w:rPr>
          <w:u w:val="single"/>
        </w:rPr>
        <w:t xml:space="preserve"> appointees shall serve two</w:t>
      </w:r>
      <w:r>
        <w:rPr>
          <w:u w:val="single"/>
        </w:rPr>
        <w:noBreakHyphen/>
        <w:t>year terms, and three of the initial appointees shall serve four</w:t>
      </w:r>
      <w:r>
        <w:rPr>
          <w:u w:val="single"/>
        </w:rPr>
        <w:noBreakHyphen/>
        <w:t>year terms.  Upon expiration of the terms of those members initially appointed, the term of office for the members of the board is four years, and until their successors are appointed and qualify.  Members may succeed themselves.</w:t>
      </w:r>
    </w:p>
    <w:p w:rsidR="00E42625"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rsidRPr="00CA05A4">
        <w:tab/>
      </w:r>
      <w:r w:rsidRPr="00AC0C09">
        <w:rPr>
          <w:u w:val="single"/>
        </w:rPr>
        <w:t xml:space="preserve">In case of a vacancy on the board, the vacancy must be filled in the same manner </w:t>
      </w:r>
      <w:r>
        <w:rPr>
          <w:u w:val="single"/>
        </w:rPr>
        <w:t xml:space="preserve">as an </w:t>
      </w:r>
      <w:r w:rsidRPr="00AC0C09">
        <w:rPr>
          <w:u w:val="single"/>
        </w:rPr>
        <w:t>original appointment, as provided in this section, for the unexpired term.</w:t>
      </w:r>
    </w:p>
    <w:p w:rsidR="00E42625"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Pr>
          <w:u w:val="single"/>
        </w:rPr>
        <w:t>(4)</w:t>
      </w:r>
      <w:r w:rsidRPr="001B704D">
        <w:tab/>
      </w:r>
      <w:r w:rsidRPr="00AC0C09">
        <w:rPr>
          <w:u w:val="single"/>
        </w:rPr>
        <w:t>A majority of senators representing the county and a majority of members of the House of Representatives representing the county shall appoint the board</w:t>
      </w:r>
      <w:r w:rsidRPr="00E83882">
        <w:rPr>
          <w:u w:val="single"/>
        </w:rPr>
        <w:t>’</w:t>
      </w:r>
      <w:r w:rsidRPr="00AC0C09">
        <w:rPr>
          <w:u w:val="single"/>
        </w:rPr>
        <w:t>s chairman</w:t>
      </w:r>
      <w:r>
        <w:rPr>
          <w:u w:val="single"/>
        </w:rPr>
        <w:t xml:space="preserve">. </w:t>
      </w:r>
      <w:r w:rsidRPr="00AC0C09">
        <w:rPr>
          <w:u w:val="single"/>
        </w:rPr>
        <w:t xml:space="preserve"> </w:t>
      </w:r>
      <w:r>
        <w:rPr>
          <w:u w:val="single"/>
        </w:rPr>
        <w:t>T</w:t>
      </w:r>
      <w:r w:rsidRPr="00AC0C09">
        <w:rPr>
          <w:u w:val="single"/>
        </w:rPr>
        <w:t xml:space="preserve">he chairman shall serve a term of </w:t>
      </w:r>
      <w:r>
        <w:rPr>
          <w:u w:val="single"/>
        </w:rPr>
        <w:t>four</w:t>
      </w:r>
      <w:r w:rsidRPr="00AC0C09">
        <w:rPr>
          <w:u w:val="single"/>
        </w:rPr>
        <w:t xml:space="preserve"> years and may be reappointed to that office for any number of successive terms without limitation.</w:t>
      </w:r>
    </w:p>
    <w:p w:rsidR="00E42625"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Pr="00AC0C09">
        <w:rPr>
          <w:u w:val="single"/>
        </w:rPr>
        <w:t xml:space="preserve">The board may choose to elect a vice chair, a secretary, and other officers the board considers appropriate.  The </w:t>
      </w:r>
      <w:r>
        <w:rPr>
          <w:u w:val="single"/>
        </w:rPr>
        <w:t>initial director must be employed by a majority of the Richland County Legislative Delegation.  Subsequently, the bo</w:t>
      </w:r>
      <w:r w:rsidRPr="00AC0C09">
        <w:rPr>
          <w:u w:val="single"/>
        </w:rPr>
        <w:t xml:space="preserve">ard shall employ </w:t>
      </w:r>
      <w:r>
        <w:rPr>
          <w:u w:val="single"/>
        </w:rPr>
        <w:t>the</w:t>
      </w:r>
      <w:r w:rsidRPr="00AC0C09">
        <w:rPr>
          <w:u w:val="single"/>
        </w:rPr>
        <w:t xml:space="preserve"> director, determine the compensation, and determine the number and compensation of other staff positions.  Salaries must be consistent with the compensation schedules established by the county for similar positions.</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(6)</w:t>
      </w:r>
      <w:r>
        <w:tab/>
      </w:r>
      <w:r w:rsidRPr="00AC0C09">
        <w:rPr>
          <w:u w:val="single"/>
        </w:rPr>
        <w:t>The director is responsible for hiring and management of the staff positions established by the board that report to the director.  Staff positions are subject to the personnel system policies and procedures by which all county employees are regulated, except that the director serve</w:t>
      </w:r>
      <w:r>
        <w:rPr>
          <w:u w:val="single"/>
        </w:rPr>
        <w:t>s at the pleasure of the board.</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Pr>
          <w:u w:val="single"/>
        </w:rPr>
        <w:t>(</w:t>
      </w:r>
      <w:r w:rsidRPr="00AC0C09">
        <w:rPr>
          <w:u w:val="single"/>
        </w:rPr>
        <w:t>B)</w:t>
      </w:r>
      <w:r w:rsidRPr="00CA05A4">
        <w:tab/>
      </w:r>
      <w:r w:rsidRPr="00AC0C09">
        <w:rPr>
          <w:u w:val="single"/>
        </w:rPr>
        <w:t xml:space="preserve">The </w:t>
      </w:r>
      <w:r>
        <w:rPr>
          <w:u w:val="single"/>
        </w:rPr>
        <w:t>Richland County Legislative Delegation</w:t>
      </w:r>
      <w:r w:rsidRPr="00AC0C09">
        <w:rPr>
          <w:u w:val="single"/>
        </w:rPr>
        <w:t xml:space="preserve"> shall notify the State Election Commission in writing of the appointments made pursuant to subsection (A). </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(C)</w:t>
      </w:r>
      <w:r w:rsidRPr="00CA05A4">
        <w:tab/>
      </w:r>
      <w:r w:rsidRPr="00AC0C09">
        <w:rPr>
          <w:u w:val="single"/>
        </w:rPr>
        <w:t xml:space="preserve">The Board of Elections and Voter Registration of </w:t>
      </w:r>
      <w:r>
        <w:rPr>
          <w:u w:val="single"/>
        </w:rPr>
        <w:t>Richland</w:t>
      </w:r>
      <w:r w:rsidRPr="00AC0C09">
        <w:rPr>
          <w:u w:val="single"/>
        </w:rPr>
        <w:t xml:space="preserve"> County shall notify the State Election Commission in writing of the name of the person elected as chairman of the bo</w:t>
      </w:r>
      <w:r>
        <w:rPr>
          <w:u w:val="single"/>
        </w:rPr>
        <w:t>ard pursuant to subsection (A).</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(D)</w:t>
      </w:r>
      <w:r w:rsidRPr="00CA05A4">
        <w:tab/>
      </w:r>
      <w:r w:rsidRPr="00AC0C09">
        <w:rPr>
          <w:u w:val="single"/>
        </w:rPr>
        <w:t>A member who misses three consecutive meetings of the board is considered to have resigned his office</w:t>
      </w:r>
      <w:r>
        <w:rPr>
          <w:u w:val="single"/>
        </w:rPr>
        <w:t>,</w:t>
      </w:r>
      <w:r w:rsidRPr="00AC0C09">
        <w:rPr>
          <w:u w:val="single"/>
        </w:rPr>
        <w:t xml:space="preserve"> and a vacancy on the board exists</w:t>
      </w:r>
      <w:r>
        <w:rPr>
          <w:u w:val="single"/>
        </w:rPr>
        <w:t>,</w:t>
      </w:r>
      <w:r w:rsidRPr="00AC0C09">
        <w:rPr>
          <w:u w:val="single"/>
        </w:rPr>
        <w:t xml:space="preserve"> which must be filled in the manner provided in subsection (A).  This section does not apply to a member who presents a verifiable doctor</w:t>
      </w:r>
      <w:r w:rsidRPr="00E83882">
        <w:rPr>
          <w:u w:val="single"/>
        </w:rPr>
        <w:t>’</w:t>
      </w:r>
      <w:r w:rsidRPr="00AC0C09">
        <w:rPr>
          <w:u w:val="single"/>
        </w:rPr>
        <w:t>s certificate that illness prevent</w:t>
      </w:r>
      <w:r>
        <w:rPr>
          <w:u w:val="single"/>
        </w:rPr>
        <w:t>ed his attendance at a meeting.</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(E)</w:t>
      </w:r>
      <w:r w:rsidRPr="00CA05A4">
        <w:tab/>
      </w:r>
      <w:r w:rsidRPr="00AC0C09">
        <w:rPr>
          <w:u w:val="single"/>
        </w:rPr>
        <w:t>Except as otherwise specifically provided in subsections (A), (B), (C), and (D), the provisions of law contained in Title 7</w:t>
      </w:r>
      <w:r>
        <w:rPr>
          <w:u w:val="single"/>
        </w:rPr>
        <w:t>,</w:t>
      </w:r>
      <w:r w:rsidRPr="00AC0C09">
        <w:rPr>
          <w:u w:val="single"/>
        </w:rPr>
        <w:t xml:space="preserve"> relating to county boards of voter registration and county election commissions</w:t>
      </w:r>
      <w:r>
        <w:rPr>
          <w:u w:val="single"/>
        </w:rPr>
        <w:t>,</w:t>
      </w:r>
      <w:r w:rsidRPr="00AC0C09">
        <w:rPr>
          <w:u w:val="single"/>
        </w:rPr>
        <w:t xml:space="preserve"> apply to the Board of Elections and Voter Registration of </w:t>
      </w:r>
      <w:r>
        <w:rPr>
          <w:u w:val="single"/>
        </w:rPr>
        <w:t>Richland County, mutatis mutandis.</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Pr>
          <w:u w:val="single"/>
        </w:rPr>
        <w:t>(</w:t>
      </w:r>
      <w:r w:rsidRPr="00AC0C09">
        <w:rPr>
          <w:u w:val="single"/>
        </w:rPr>
        <w:t>F)(1)</w:t>
      </w:r>
      <w:r w:rsidRPr="00CA05A4">
        <w:tab/>
      </w:r>
      <w:r w:rsidRPr="00AC0C09">
        <w:rPr>
          <w:u w:val="single"/>
        </w:rPr>
        <w:t xml:space="preserve">The </w:t>
      </w:r>
      <w:r>
        <w:rPr>
          <w:u w:val="single"/>
        </w:rPr>
        <w:t>Richland</w:t>
      </w:r>
      <w:r w:rsidRPr="00AC0C09">
        <w:rPr>
          <w:u w:val="single"/>
        </w:rPr>
        <w:t xml:space="preserve"> County Board of Voter Registration is abolished effective </w:t>
      </w:r>
      <w:r w:rsidR="0087263E">
        <w:rPr>
          <w:u w:val="single"/>
        </w:rPr>
        <w:t>within sixty</w:t>
      </w:r>
      <w:r w:rsidRPr="00AC0C09">
        <w:rPr>
          <w:u w:val="single"/>
        </w:rPr>
        <w:t xml:space="preserve"> days after this section is approved by the Governor, and its functions, duties, and powers are devolved upon the Board of Elections and Voter Registration of </w:t>
      </w:r>
      <w:r>
        <w:rPr>
          <w:u w:val="single"/>
        </w:rPr>
        <w:t>Richland</w:t>
      </w:r>
      <w:r w:rsidRPr="00AC0C09">
        <w:rPr>
          <w:u w:val="single"/>
        </w:rPr>
        <w:t xml:space="preserve"> County</w:t>
      </w:r>
      <w:r>
        <w:rPr>
          <w:u w:val="single"/>
        </w:rPr>
        <w:t xml:space="preserve">, </w:t>
      </w:r>
      <w:r w:rsidRPr="00AC0C09">
        <w:rPr>
          <w:u w:val="single"/>
        </w:rPr>
        <w:t xml:space="preserve">as established pursuant to subsection (A). </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CA05A4">
        <w:tab/>
      </w:r>
      <w:r>
        <w:rPr>
          <w:u w:val="single"/>
        </w:rPr>
        <w:t>(</w:t>
      </w:r>
      <w:r w:rsidRPr="00AC0C09">
        <w:rPr>
          <w:u w:val="single"/>
        </w:rPr>
        <w:t>2)</w:t>
      </w:r>
      <w:r w:rsidRPr="00CA05A4">
        <w:tab/>
      </w:r>
      <w:r w:rsidRPr="00AC0C09">
        <w:rPr>
          <w:u w:val="single"/>
        </w:rPr>
        <w:t xml:space="preserve">The </w:t>
      </w:r>
      <w:r>
        <w:rPr>
          <w:u w:val="single"/>
        </w:rPr>
        <w:t>Richland</w:t>
      </w:r>
      <w:r w:rsidRPr="00AC0C09">
        <w:rPr>
          <w:u w:val="single"/>
        </w:rPr>
        <w:t xml:space="preserve"> County Election Commission is abolished effective </w:t>
      </w:r>
      <w:r w:rsidR="00F5311C">
        <w:rPr>
          <w:u w:val="single"/>
        </w:rPr>
        <w:t>within sixty</w:t>
      </w:r>
      <w:r w:rsidRPr="00AC0C09">
        <w:rPr>
          <w:u w:val="single"/>
        </w:rPr>
        <w:t xml:space="preserve"> days after this section is approved by the Governor, and its functions, duties, and powers are devolved upon the Board of Elections and Voter Registration of </w:t>
      </w:r>
      <w:r>
        <w:rPr>
          <w:u w:val="single"/>
        </w:rPr>
        <w:t>Richland</w:t>
      </w:r>
      <w:r w:rsidRPr="00AC0C09">
        <w:rPr>
          <w:u w:val="single"/>
        </w:rPr>
        <w:t xml:space="preserve"> County</w:t>
      </w:r>
      <w:r>
        <w:rPr>
          <w:u w:val="single"/>
        </w:rPr>
        <w:t>, a</w:t>
      </w:r>
      <w:r w:rsidRPr="00AC0C09">
        <w:rPr>
          <w:u w:val="single"/>
        </w:rPr>
        <w:t xml:space="preserve">s established pursuant to subsection (A). </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(G)(1)</w:t>
      </w:r>
      <w:r w:rsidRPr="00CA05A4">
        <w:tab/>
      </w:r>
      <w:r w:rsidRPr="00AC0C09">
        <w:rPr>
          <w:u w:val="single"/>
        </w:rPr>
        <w:t xml:space="preserve">The terms of the members of the </w:t>
      </w:r>
      <w:r>
        <w:rPr>
          <w:u w:val="single"/>
        </w:rPr>
        <w:t>Richland</w:t>
      </w:r>
      <w:r w:rsidRPr="00AC0C09">
        <w:rPr>
          <w:u w:val="single"/>
        </w:rPr>
        <w:t xml:space="preserve"> County Board of Voter Registration, regardless of when these members were appointed to office</w:t>
      </w:r>
      <w:r>
        <w:rPr>
          <w:u w:val="single"/>
        </w:rPr>
        <w:t>,</w:t>
      </w:r>
      <w:r w:rsidRPr="00AC0C09">
        <w:rPr>
          <w:u w:val="single"/>
        </w:rPr>
        <w:t xml:space="preserve"> or when their current terms would otherwise have expired, expire for all purposes upon the abolishment of that board pursuant to subsection (F)(1). </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CA05A4">
        <w:tab/>
      </w:r>
      <w:r>
        <w:rPr>
          <w:u w:val="single"/>
        </w:rPr>
        <w:t>(</w:t>
      </w:r>
      <w:r w:rsidRPr="00AC0C09">
        <w:rPr>
          <w:u w:val="single"/>
        </w:rPr>
        <w:t>2)</w:t>
      </w:r>
      <w:r w:rsidRPr="00CA05A4">
        <w:tab/>
      </w:r>
      <w:r w:rsidRPr="00AC0C09">
        <w:rPr>
          <w:u w:val="single"/>
        </w:rPr>
        <w:t xml:space="preserve">The terms of the members of the </w:t>
      </w:r>
      <w:r>
        <w:rPr>
          <w:u w:val="single"/>
        </w:rPr>
        <w:t>Richland</w:t>
      </w:r>
      <w:r w:rsidRPr="00AC0C09">
        <w:rPr>
          <w:u w:val="single"/>
        </w:rPr>
        <w:t xml:space="preserve"> County Election Commission, regardless of when these members were appointed to office</w:t>
      </w:r>
      <w:r>
        <w:rPr>
          <w:u w:val="single"/>
        </w:rPr>
        <w:t>,</w:t>
      </w:r>
      <w:r w:rsidRPr="00AC0C09">
        <w:rPr>
          <w:u w:val="single"/>
        </w:rPr>
        <w:t xml:space="preserve"> or when their current terms would otherwise have expired, expire for all purposes upon abolishment of that commission pursuant to subsection (F)(2). </w:t>
      </w:r>
    </w:p>
    <w:p w:rsidR="00E42625" w:rsidRPr="00643775"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05A4">
        <w:tab/>
      </w:r>
      <w:r w:rsidRPr="00CA05A4">
        <w:tab/>
      </w:r>
      <w:r>
        <w:rPr>
          <w:u w:val="single"/>
        </w:rPr>
        <w:t>(</w:t>
      </w:r>
      <w:r w:rsidRPr="00AC0C09">
        <w:rPr>
          <w:u w:val="single"/>
        </w:rPr>
        <w:t>3)</w:t>
      </w:r>
      <w:r w:rsidRPr="00CA05A4">
        <w:tab/>
      </w:r>
      <w:r w:rsidRPr="00AC0C09">
        <w:rPr>
          <w:u w:val="single"/>
        </w:rPr>
        <w:t>Notwithstanding items (1) a</w:t>
      </w:r>
      <w:r>
        <w:rPr>
          <w:u w:val="single"/>
        </w:rPr>
        <w:t>nd (2) of this subsection or an</w:t>
      </w:r>
      <w:r w:rsidRPr="00AC0C09">
        <w:rPr>
          <w:u w:val="single"/>
        </w:rPr>
        <w:t xml:space="preserve">other provision of law, a person serving as a member of the </w:t>
      </w:r>
      <w:r>
        <w:rPr>
          <w:u w:val="single"/>
        </w:rPr>
        <w:t>Richland</w:t>
      </w:r>
      <w:r w:rsidRPr="00AC0C09">
        <w:rPr>
          <w:u w:val="single"/>
        </w:rPr>
        <w:t xml:space="preserve"> County Board of Voter Registration or the </w:t>
      </w:r>
      <w:r>
        <w:rPr>
          <w:u w:val="single"/>
        </w:rPr>
        <w:t>Richland</w:t>
      </w:r>
      <w:r w:rsidRPr="00AC0C09">
        <w:rPr>
          <w:u w:val="single"/>
        </w:rPr>
        <w:t xml:space="preserve"> County Election Commission may not be removed from office, </w:t>
      </w:r>
      <w:r>
        <w:rPr>
          <w:u w:val="single"/>
        </w:rPr>
        <w:t>and</w:t>
      </w:r>
      <w:r w:rsidRPr="00AC0C09">
        <w:rPr>
          <w:u w:val="single"/>
        </w:rPr>
        <w:t xml:space="preserve"> </w:t>
      </w:r>
      <w:r>
        <w:rPr>
          <w:u w:val="single"/>
        </w:rPr>
        <w:t xml:space="preserve">neither </w:t>
      </w:r>
      <w:r w:rsidRPr="00AC0C09">
        <w:rPr>
          <w:u w:val="single"/>
        </w:rPr>
        <w:t>th</w:t>
      </w:r>
      <w:r>
        <w:rPr>
          <w:u w:val="single"/>
        </w:rPr>
        <w:t>e</w:t>
      </w:r>
      <w:r w:rsidRPr="00AC0C09">
        <w:rPr>
          <w:u w:val="single"/>
        </w:rPr>
        <w:t xml:space="preserve"> board </w:t>
      </w:r>
      <w:r>
        <w:rPr>
          <w:u w:val="single"/>
        </w:rPr>
        <w:t>nor the</w:t>
      </w:r>
      <w:r w:rsidRPr="00AC0C09">
        <w:rPr>
          <w:u w:val="single"/>
        </w:rPr>
        <w:t xml:space="preserve"> commission </w:t>
      </w:r>
      <w:r>
        <w:rPr>
          <w:u w:val="single"/>
        </w:rPr>
        <w:t>may be abolished</w:t>
      </w:r>
      <w:r w:rsidRPr="00AC0C09">
        <w:rPr>
          <w:u w:val="single"/>
        </w:rPr>
        <w:t xml:space="preserve"> until this section has been given final approval by the United States Department of Justice.</w:t>
      </w:r>
    </w:p>
    <w:p w:rsidR="00E42625" w:rsidRDefault="00FC681A"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C2623">
        <w:rPr>
          <w:snapToGrid w:val="0"/>
          <w:u w:val="single"/>
        </w:rPr>
        <w:t>(H)</w:t>
      </w:r>
      <w:r>
        <w:rPr>
          <w:snapToGrid w:val="0"/>
        </w:rPr>
        <w:tab/>
      </w:r>
      <w:r w:rsidRPr="00FC2623">
        <w:rPr>
          <w:snapToGrid w:val="0"/>
          <w:u w:val="single"/>
        </w:rPr>
        <w:t>The annual budget for the Board of Elections and Voter Registration of Richland County may not be less than the average of the two annual budgets for the Charleston County and Greenville County Boards of Election and Voter Registration for the prior fiscal year</w:t>
      </w:r>
      <w:r w:rsidR="00FC2623">
        <w:rPr>
          <w:snapToGrid w:val="0"/>
          <w:u w:val="single"/>
        </w:rPr>
        <w:t>.</w:t>
      </w:r>
      <w:r w:rsidR="00FC2623">
        <w:rPr>
          <w:snapToGrid w:val="0"/>
        </w:rPr>
        <w:t>”</w:t>
      </w:r>
    </w:p>
    <w:p w:rsidR="00FC681A" w:rsidRPr="00643775" w:rsidRDefault="00FC681A"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2625" w:rsidRPr="00D3774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749">
        <w:rPr>
          <w:color w:val="000000" w:themeColor="text1"/>
          <w:u w:color="000000" w:themeColor="text1"/>
        </w:rPr>
        <w:t>SECTION</w:t>
      </w:r>
      <w:r>
        <w:rPr>
          <w:color w:val="000000" w:themeColor="text1"/>
          <w:u w:color="000000" w:themeColor="text1"/>
        </w:rPr>
        <w:tab/>
      </w:r>
      <w:r w:rsidRPr="00D37749">
        <w:rPr>
          <w:color w:val="000000" w:themeColor="text1"/>
          <w:u w:color="000000" w:themeColor="text1"/>
        </w:rPr>
        <w:t>2.</w:t>
      </w:r>
      <w:r>
        <w:rPr>
          <w:color w:val="000000" w:themeColor="text1"/>
          <w:u w:color="000000" w:themeColor="text1"/>
        </w:rPr>
        <w:tab/>
      </w:r>
      <w:r w:rsidRPr="00D37749">
        <w:rPr>
          <w:color w:val="000000" w:themeColor="text1"/>
          <w:u w:color="000000" w:themeColor="text1"/>
        </w:rPr>
        <w:t>This act takes effect upon approval by the Governor.</w:t>
      </w:r>
    </w:p>
    <w:p w:rsidR="00412F03" w:rsidRDefault="0010776B" w:rsidP="000A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12F03" w:rsidRDefault="00412F03" w:rsidP="00537A75">
      <w:pPr>
        <w:suppressAutoHyphens/>
      </w:pPr>
    </w:p>
    <w:sectPr w:rsidR="00412F03" w:rsidSect="005E28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681A" w:rsidRDefault="00FC681A" w:rsidP="009F0C77">
      <w:r>
        <w:separator/>
      </w:r>
    </w:p>
  </w:endnote>
  <w:endnote w:type="continuationSeparator" w:id="0">
    <w:p w:rsidR="00FC681A" w:rsidRDefault="00FC68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2447D6-403B-4B48-8E20-8F55DE5E8FD9}"/>
    <w:embedBold r:id="rId2" w:fontKey="{A4EF4017-A211-4755-BD2F-39168D010996}"/>
  </w:font>
  <w:font w:name="Calibri">
    <w:panose1 w:val="020F0502020204030204"/>
    <w:charset w:val="00"/>
    <w:family w:val="swiss"/>
    <w:pitch w:val="variable"/>
    <w:sig w:usb0="A00002EF" w:usb1="4000207B" w:usb2="00000000" w:usb3="00000000" w:csb0="0000009F" w:csb1="00000000"/>
    <w:embedRegular r:id="rId3" w:fontKey="{EF3A2BDF-A8C8-47F3-B60E-578DE65C47EC}"/>
  </w:font>
  <w:font w:name="Tahoma">
    <w:panose1 w:val="020B0604030504040204"/>
    <w:charset w:val="00"/>
    <w:family w:val="swiss"/>
    <w:pitch w:val="variable"/>
    <w:sig w:usb0="61002A87" w:usb1="80000000" w:usb2="00000008" w:usb3="00000000" w:csb0="000101FF" w:csb1="00000000"/>
    <w:embedRegular r:id="rId4" w:fontKey="{650742A5-6CFA-4497-9DA0-5F10233C2DAC}"/>
  </w:font>
  <w:font w:name="Cambria">
    <w:panose1 w:val="02040503050406030204"/>
    <w:charset w:val="00"/>
    <w:family w:val="roman"/>
    <w:pitch w:val="variable"/>
    <w:sig w:usb0="A00002EF" w:usb1="4000004B" w:usb2="00000000" w:usb3="00000000" w:csb0="0000009F" w:csb1="00000000"/>
    <w:embedRegular r:id="rId5" w:fontKey="{437FDC40-9E6D-4248-BA5A-AC0C30EF08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81A" w:rsidRPr="00412F03" w:rsidRDefault="00FC681A" w:rsidP="00412F03">
    <w:pPr>
      <w:pStyle w:val="Footer"/>
      <w:tabs>
        <w:tab w:val="clear" w:pos="4680"/>
        <w:tab w:val="clear" w:pos="9360"/>
        <w:tab w:val="center" w:pos="2995"/>
      </w:tabs>
      <w:spacing w:before="120"/>
    </w:pPr>
    <w:r>
      <w:t>[692-</w:t>
    </w:r>
    <w:fldSimple w:instr=" PAGE  \* MERGEFORMAT ">
      <w:r w:rsidR="00537A7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81A" w:rsidRPr="00412F03" w:rsidRDefault="00FC681A" w:rsidP="00412F03">
    <w:pPr>
      <w:pStyle w:val="Footer"/>
      <w:tabs>
        <w:tab w:val="clear" w:pos="4680"/>
        <w:tab w:val="clear" w:pos="9360"/>
        <w:tab w:val="center" w:pos="2995"/>
      </w:tabs>
      <w:spacing w:before="120"/>
    </w:pPr>
    <w:r>
      <w:t>[692]</w:t>
    </w:r>
    <w:r>
      <w:tab/>
    </w:r>
    <w:fldSimple w:instr=" PAGE  \* MERGEFORMAT ">
      <w:r w:rsidR="00537A7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681A" w:rsidRDefault="00FC681A" w:rsidP="009F0C77">
      <w:r>
        <w:separator/>
      </w:r>
    </w:p>
  </w:footnote>
  <w:footnote w:type="continuationSeparator" w:id="0">
    <w:p w:rsidR="00FC681A" w:rsidRDefault="00FC68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052ZW11"/>
    <w:docVar w:name="CoverBillType" w:val="b"/>
    <w:docVar w:name="docpath" w:val="L:\Council\bills\GGS\22052ZW11.DOCX"/>
    <w:docVar w:name="dvBillNumber" w:val="692"/>
    <w:docVar w:name="dvBillNumberPrefix" w:val="S. "/>
    <w:docVar w:name="dvOriginalBody" w:val="Senate"/>
    <w:docVar w:name="dvSteno" w:val="GGS"/>
    <w:docVar w:name="NameofBody" w:val="s"/>
    <w:docVar w:name="vgroup2" w:val="Council"/>
  </w:docVars>
  <w:rsids>
    <w:rsidRoot w:val="00055CE5"/>
    <w:rsid w:val="00026C9A"/>
    <w:rsid w:val="00027AA1"/>
    <w:rsid w:val="00055CE5"/>
    <w:rsid w:val="000965A1"/>
    <w:rsid w:val="000A0396"/>
    <w:rsid w:val="000E1785"/>
    <w:rsid w:val="001023A4"/>
    <w:rsid w:val="0010776B"/>
    <w:rsid w:val="00133E66"/>
    <w:rsid w:val="00134ACF"/>
    <w:rsid w:val="00144E15"/>
    <w:rsid w:val="00176B0B"/>
    <w:rsid w:val="001A4A62"/>
    <w:rsid w:val="001A681E"/>
    <w:rsid w:val="001D08F2"/>
    <w:rsid w:val="001F13A2"/>
    <w:rsid w:val="002037CA"/>
    <w:rsid w:val="002047A2"/>
    <w:rsid w:val="002321B6"/>
    <w:rsid w:val="0023696B"/>
    <w:rsid w:val="00250967"/>
    <w:rsid w:val="002759C5"/>
    <w:rsid w:val="00277DEE"/>
    <w:rsid w:val="00280D88"/>
    <w:rsid w:val="00294ABE"/>
    <w:rsid w:val="002A3EB4"/>
    <w:rsid w:val="002B3A1F"/>
    <w:rsid w:val="002F7ED4"/>
    <w:rsid w:val="00325348"/>
    <w:rsid w:val="00336860"/>
    <w:rsid w:val="00392F3F"/>
    <w:rsid w:val="00393688"/>
    <w:rsid w:val="003D411E"/>
    <w:rsid w:val="003E3C1E"/>
    <w:rsid w:val="003E6148"/>
    <w:rsid w:val="003E69E2"/>
    <w:rsid w:val="00400EAA"/>
    <w:rsid w:val="00412F03"/>
    <w:rsid w:val="0041760A"/>
    <w:rsid w:val="00467B4F"/>
    <w:rsid w:val="004809EE"/>
    <w:rsid w:val="004F4B37"/>
    <w:rsid w:val="00504C38"/>
    <w:rsid w:val="00511EE9"/>
    <w:rsid w:val="00521E00"/>
    <w:rsid w:val="0053026A"/>
    <w:rsid w:val="00537A75"/>
    <w:rsid w:val="005605F3"/>
    <w:rsid w:val="00577C6C"/>
    <w:rsid w:val="0058501B"/>
    <w:rsid w:val="005E28FB"/>
    <w:rsid w:val="005F1697"/>
    <w:rsid w:val="006215AA"/>
    <w:rsid w:val="006340D9"/>
    <w:rsid w:val="00643B8E"/>
    <w:rsid w:val="00665EBC"/>
    <w:rsid w:val="00681A18"/>
    <w:rsid w:val="0069470D"/>
    <w:rsid w:val="006A476C"/>
    <w:rsid w:val="006C05B8"/>
    <w:rsid w:val="006C6A93"/>
    <w:rsid w:val="006E02F9"/>
    <w:rsid w:val="006F5B21"/>
    <w:rsid w:val="00753C04"/>
    <w:rsid w:val="00756946"/>
    <w:rsid w:val="00757F80"/>
    <w:rsid w:val="00771EEC"/>
    <w:rsid w:val="00786819"/>
    <w:rsid w:val="007A325A"/>
    <w:rsid w:val="007B717C"/>
    <w:rsid w:val="007F1523"/>
    <w:rsid w:val="007F509E"/>
    <w:rsid w:val="007F5799"/>
    <w:rsid w:val="007F6947"/>
    <w:rsid w:val="0087263E"/>
    <w:rsid w:val="00872729"/>
    <w:rsid w:val="008F4429"/>
    <w:rsid w:val="009352BB"/>
    <w:rsid w:val="00990668"/>
    <w:rsid w:val="009F0C77"/>
    <w:rsid w:val="009F4DD1"/>
    <w:rsid w:val="00A40479"/>
    <w:rsid w:val="00A64E80"/>
    <w:rsid w:val="00A741D9"/>
    <w:rsid w:val="00A9741D"/>
    <w:rsid w:val="00AD4B17"/>
    <w:rsid w:val="00B26FA6"/>
    <w:rsid w:val="00B2739A"/>
    <w:rsid w:val="00B3373B"/>
    <w:rsid w:val="00B6349C"/>
    <w:rsid w:val="00B741CB"/>
    <w:rsid w:val="00B934F3"/>
    <w:rsid w:val="00BB6347"/>
    <w:rsid w:val="00BD2134"/>
    <w:rsid w:val="00C038D8"/>
    <w:rsid w:val="00C045DD"/>
    <w:rsid w:val="00C3136F"/>
    <w:rsid w:val="00C3483A"/>
    <w:rsid w:val="00C54ECD"/>
    <w:rsid w:val="00C74E9D"/>
    <w:rsid w:val="00C82FD3"/>
    <w:rsid w:val="00CC6B7B"/>
    <w:rsid w:val="00CD3619"/>
    <w:rsid w:val="00CF4447"/>
    <w:rsid w:val="00D340E1"/>
    <w:rsid w:val="00D405E7"/>
    <w:rsid w:val="00D41D56"/>
    <w:rsid w:val="00D6260D"/>
    <w:rsid w:val="00D6662B"/>
    <w:rsid w:val="00D95E2F"/>
    <w:rsid w:val="00D970A9"/>
    <w:rsid w:val="00DB3AC0"/>
    <w:rsid w:val="00DE68F0"/>
    <w:rsid w:val="00DF3845"/>
    <w:rsid w:val="00DF7E17"/>
    <w:rsid w:val="00E241F4"/>
    <w:rsid w:val="00E42625"/>
    <w:rsid w:val="00EB00A2"/>
    <w:rsid w:val="00EB1BF3"/>
    <w:rsid w:val="00EC7FE3"/>
    <w:rsid w:val="00EF3EEE"/>
    <w:rsid w:val="00F149A7"/>
    <w:rsid w:val="00F50BAF"/>
    <w:rsid w:val="00F52C10"/>
    <w:rsid w:val="00F5311C"/>
    <w:rsid w:val="00F81FFD"/>
    <w:rsid w:val="00F85228"/>
    <w:rsid w:val="00FB6773"/>
    <w:rsid w:val="00FC2623"/>
    <w:rsid w:val="00FC68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42625"/>
    <w:rPr>
      <w:rFonts w:ascii="Tahoma" w:hAnsi="Tahoma" w:cs="Tahoma"/>
      <w:sz w:val="16"/>
      <w:szCs w:val="16"/>
    </w:rPr>
  </w:style>
  <w:style w:type="character" w:customStyle="1" w:styleId="BalloonTextChar">
    <w:name w:val="Balloon Text Char"/>
    <w:basedOn w:val="DefaultParagraphFont"/>
    <w:link w:val="BalloonText"/>
    <w:uiPriority w:val="99"/>
    <w:semiHidden/>
    <w:rsid w:val="00E4262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F13A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2128F-008E-4CA9-982C-98343A897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910</Words>
  <Characters>4810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2011-03-09T23:13:00Z</cp:lastPrinted>
  <dcterms:created xsi:type="dcterms:W3CDTF">2011-04-06T20:45:00Z</dcterms:created>
  <dcterms:modified xsi:type="dcterms:W3CDTF">2011-04-06T20:45:00Z</dcterms:modified>
</cp:coreProperties>
</file>