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2012</w:t>
      </w: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687" w:rsidRPr="00B93687" w:rsidRDefault="00B93687" w:rsidP="00B93687">
      <w:pPr>
        <w:tabs>
          <w:tab w:val="right" w:pos="5933"/>
        </w:tabs>
        <w:suppressAutoHyphens/>
        <w:jc w:val="both"/>
        <w:rPr>
          <w:rFonts w:eastAsia="Times New Roman"/>
        </w:rPr>
      </w:pPr>
      <w:r>
        <w:rPr>
          <w:rFonts w:eastAsia="Times New Roman"/>
        </w:rPr>
        <w:tab/>
      </w:r>
      <w:r>
        <w:rPr>
          <w:rFonts w:eastAsia="Times New Roman"/>
          <w:b/>
          <w:sz w:val="36"/>
        </w:rPr>
        <w:t>S. 6</w:t>
      </w: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687" w:rsidRDefault="00B93687" w:rsidP="0081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McGill, Rose, McConnell, Campsen, Fair, Setzler, Alexander and Rankin</w:t>
      </w: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3/28/12--H.</w:t>
      </w: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2011.</w:t>
      </w:r>
    </w:p>
    <w:p w:rsidR="00B93687" w:rsidRPr="00B93687" w:rsidRDefault="00B93687" w:rsidP="00B9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687" w:rsidRPr="00B93687" w:rsidRDefault="00B93687" w:rsidP="00B9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 </w:t>
      </w:r>
      <w:r w:rsidRPr="00B93687">
        <w:t>to ratify an amendment to Sec</w:t>
      </w:r>
      <w:r w:rsidR="004F5BD6">
        <w:t>tion 36(A), Article III of the C</w:t>
      </w:r>
      <w:r w:rsidRPr="00B93687">
        <w:t>onstitution of South Carolina, 1895, relating to the General Reserve Fund, to increase from three to</w:t>
      </w:r>
      <w:r>
        <w:rPr>
          <w:rFonts w:eastAsia="Times New Roman"/>
        </w:rPr>
        <w:t>, etc., respectfully</w:t>
      </w:r>
    </w:p>
    <w:p w:rsidR="00B93687" w:rsidRPr="00B93687" w:rsidRDefault="00B93687" w:rsidP="00B9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687" w:rsidRDefault="00B93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B93687" w:rsidRPr="00B93687" w:rsidRDefault="00B93687" w:rsidP="00B9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484F" w:rsidRDefault="00D24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484F" w:rsidSect="00D248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2A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A2DFB" w:rsidRDefault="002764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RATIFY AN AMENDMENT TO SECTION 36(A), ARTICLE III OF THE CONSTITUTION OF SOUTH CAROLINA, 1895, RELATING TO THE GENERAL RESERVE FUND, TO INCREASE FROM THREE TO FIVE PERCENT THE AMOUNT OF STATE GENERAL FUND REVENUE IN THE LATEST COMPLETED FISCAL YEAR REQUIRED TO BE HELD IN THE GENERAL RESERVE FUND</w:t>
      </w:r>
      <w:r w:rsidR="000A2DFB">
        <w:t>;</w:t>
      </w:r>
      <w:r>
        <w:t xml:space="preserve"> AND TO RATIFY AN AMENDMENT TO SECTION </w:t>
      </w:r>
      <w:r w:rsidR="000A2DFB">
        <w:t>3</w:t>
      </w:r>
      <w:r>
        <w:t>6</w:t>
      </w:r>
      <w:r w:rsidR="000A2DFB">
        <w:t>(B) OF ARTICLE III</w:t>
      </w:r>
      <w:r>
        <w:t>,</w:t>
      </w:r>
      <w:r w:rsidR="000A2DFB">
        <w:t xml:space="preserve"> RELATING TO THE CAPITAL RESERVE FUND,</w:t>
      </w:r>
      <w:r>
        <w:t xml:space="preserve"> </w:t>
      </w:r>
      <w:r w:rsidR="000A2DFB" w:rsidRPr="006B32C7">
        <w:rPr>
          <w:bCs/>
          <w:color w:val="000000" w:themeColor="text1"/>
          <w:u w:color="000000" w:themeColor="text1"/>
        </w:rPr>
        <w:t>TO PROVIDE THAT MONIES IN THE CAPITAL RESERVE FUND</w:t>
      </w:r>
      <w:r w:rsidR="004735B5">
        <w:rPr>
          <w:bCs/>
          <w:color w:val="000000" w:themeColor="text1"/>
          <w:u w:color="000000" w:themeColor="text1"/>
        </w:rPr>
        <w:t xml:space="preserve">, </w:t>
      </w:r>
      <w:r w:rsidR="000A2DFB" w:rsidRPr="006B32C7">
        <w:rPr>
          <w:bCs/>
          <w:color w:val="000000" w:themeColor="text1"/>
          <w:u w:color="000000" w:themeColor="text1"/>
        </w:rPr>
        <w:t>IN ANY YEAR THE GENERAL RESERVE FUND DOES NOT HAVE THE REQUIRED PERCENTAGE OF GENERAL FUND REVENUE</w:t>
      </w:r>
      <w:r w:rsidR="004735B5">
        <w:rPr>
          <w:bCs/>
          <w:color w:val="000000" w:themeColor="text1"/>
          <w:u w:color="000000" w:themeColor="text1"/>
        </w:rPr>
        <w:t>,</w:t>
      </w:r>
      <w:r w:rsidR="000A2DFB" w:rsidRPr="006B32C7">
        <w:rPr>
          <w:bCs/>
          <w:color w:val="000000" w:themeColor="text1"/>
          <w:u w:color="000000" w:themeColor="text1"/>
        </w:rPr>
        <w:t xml:space="preserve"> FIRST MUST BE USED TO FULLY REPLENISH THE APPLICABLE PERCENTAGE AMOUNT IN THE GENERAL RESERVE FUND BEFORE BEING USED FOR OTHER A</w:t>
      </w:r>
      <w:r w:rsidR="004735B5">
        <w:rPr>
          <w:bCs/>
          <w:color w:val="000000" w:themeColor="text1"/>
          <w:u w:color="000000" w:themeColor="text1"/>
        </w:rPr>
        <w:t>UTHORIZED PURPOSES WHICH DO</w:t>
      </w:r>
      <w:r w:rsidR="000A2DFB" w:rsidRPr="006B32C7">
        <w:rPr>
          <w:bCs/>
          <w:color w:val="000000" w:themeColor="text1"/>
          <w:u w:color="000000" w:themeColor="text1"/>
        </w:rPr>
        <w:t xml:space="preserve"> NOT INCLUDE OFFSETTING MIDYEAR BUDGET REDUCTIONS</w:t>
      </w:r>
      <w:r w:rsidR="000A2DFB">
        <w:rPr>
          <w:bCs/>
          <w:color w:val="000000" w:themeColor="text1"/>
          <w:u w:color="000000" w:themeColor="text1"/>
        </w:rPr>
        <w:t>.</w:t>
      </w:r>
    </w:p>
    <w:p w:rsidR="00A52ACA" w:rsidRDefault="00A52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Be it enacted by the General Assembly of the State of South Carolina:</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SECTION</w:t>
      </w:r>
      <w:r w:rsidRPr="00AA10A8">
        <w:rPr>
          <w:color w:val="000000" w:themeColor="text1"/>
          <w:u w:color="000000" w:themeColor="text1"/>
        </w:rPr>
        <w:tab/>
        <w:t>1.</w:t>
      </w:r>
      <w:r w:rsidRPr="00AA10A8">
        <w:rPr>
          <w:color w:val="000000" w:themeColor="text1"/>
          <w:u w:color="000000" w:themeColor="text1"/>
        </w:rPr>
        <w:tab/>
      </w:r>
      <w:r>
        <w:rPr>
          <w:color w:val="000000" w:themeColor="text1"/>
          <w:u w:color="000000" w:themeColor="text1"/>
        </w:rPr>
        <w:tab/>
      </w:r>
      <w:r w:rsidRPr="00AA10A8">
        <w:rPr>
          <w:color w:val="000000" w:themeColor="text1"/>
          <w:u w:color="000000" w:themeColor="text1"/>
        </w:rPr>
        <w:t>A.</w:t>
      </w:r>
      <w:r w:rsidRPr="00AA10A8">
        <w:rPr>
          <w:color w:val="000000" w:themeColor="text1"/>
          <w:u w:color="000000" w:themeColor="text1"/>
        </w:rPr>
        <w:tab/>
      </w:r>
      <w:r>
        <w:rPr>
          <w:color w:val="000000" w:themeColor="text1"/>
          <w:u w:color="000000" w:themeColor="text1"/>
        </w:rPr>
        <w:tab/>
      </w:r>
      <w:r w:rsidRPr="00AA10A8">
        <w:rPr>
          <w:color w:val="000000" w:themeColor="text1"/>
          <w:u w:color="000000" w:themeColor="text1"/>
        </w:rPr>
        <w:t>The amendment to Section 36(A), Article III of the Constitution of South Carolina, 1895, prepared under the terms of Joint Resolution 296 of 2010, having been submitted to the qualified electors at the General Election of 2010 as prescribed in Section 1, Article XVI of the Constitution of South Carolina, 1895, and a favorable vote having been received on the amendment, is ratified an</w:t>
      </w:r>
      <w:r w:rsidR="00E0201D">
        <w:rPr>
          <w:color w:val="000000" w:themeColor="text1"/>
          <w:u w:color="000000" w:themeColor="text1"/>
        </w:rPr>
        <w:t>d declared to be a part of the C</w:t>
      </w:r>
      <w:r w:rsidRPr="00AA10A8">
        <w:rPr>
          <w:color w:val="000000" w:themeColor="text1"/>
          <w:u w:color="000000" w:themeColor="text1"/>
        </w:rPr>
        <w:t>onstitution so that Section 36(A), Article III is amended to read:</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lastRenderedPageBreak/>
        <w:tab/>
        <w:t>“(A)</w:t>
      </w:r>
      <w:r w:rsidRPr="00AA10A8">
        <w:rPr>
          <w:color w:val="000000" w:themeColor="text1"/>
          <w:u w:color="000000" w:themeColor="text1"/>
        </w:rPr>
        <w:tab/>
        <w:t>The General Assembly shall provide for a General Reserve Fund of five percent of the general fund revenue of the latest completed fiscal year.  The five percent requirement shall be achieved by increasing the percentage requirement by a cumulative one</w:t>
      </w:r>
      <w:r w:rsidRPr="00AA10A8">
        <w:rPr>
          <w:color w:val="000000" w:themeColor="text1"/>
          <w:u w:color="000000" w:themeColor="text1"/>
        </w:rPr>
        <w:noBreakHyphen/>
        <w:t xml:space="preserve">half of one percent of general fund revenue in each fiscal year succeeding the last fiscal year to which the three percent requirement applied until the percentage of revenue in the General Reserve Fund equals the five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(1)</w:t>
      </w:r>
      <w:r w:rsidRPr="00AA10A8">
        <w:rPr>
          <w:color w:val="000000" w:themeColor="text1"/>
          <w:u w:color="000000" w:themeColor="text1"/>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(2)</w:t>
      </w:r>
      <w:r w:rsidRPr="00AA10A8">
        <w:rPr>
          <w:color w:val="000000" w:themeColor="text1"/>
          <w:u w:color="000000" w:themeColor="text1"/>
        </w:rPr>
        <w:tab/>
        <w:t>In the event of a year</w:t>
      </w:r>
      <w:r w:rsidRPr="00AA10A8">
        <w:rPr>
          <w:color w:val="000000" w:themeColor="text1"/>
          <w:u w:color="000000" w:themeColor="text1"/>
        </w:rPr>
        <w:noBreakHyphen/>
        <w:t>end operating deficit, so much of the reserve fund as may be necessary mu</w:t>
      </w:r>
      <w:r w:rsidR="00A65BA2">
        <w:rPr>
          <w:color w:val="000000" w:themeColor="text1"/>
          <w:u w:color="000000" w:themeColor="text1"/>
        </w:rPr>
        <w:t>st be used to cover the deficit</w:t>
      </w:r>
      <w:r w:rsidR="003D525E">
        <w:rPr>
          <w:color w:val="000000" w:themeColor="text1"/>
          <w:u w:color="000000" w:themeColor="text1"/>
        </w:rPr>
        <w:t>;</w:t>
      </w:r>
      <w:r w:rsidR="00A65BA2">
        <w:rPr>
          <w:color w:val="000000" w:themeColor="text1"/>
          <w:u w:color="000000" w:themeColor="text1"/>
        </w:rPr>
        <w:t xml:space="preserve"> </w:t>
      </w:r>
      <w:r w:rsidRPr="00AA10A8">
        <w:rPr>
          <w:color w:val="000000" w:themeColor="text1"/>
          <w:u w:color="000000" w:themeColor="text1"/>
        </w:rPr>
        <w:t>and the amount must be restored to the reserve fund within five fiscal years out of future revenues until the five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five percent, or the applicable percentage amount required by general law to be transferred to the General Reserve Fund is restored.”</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B.</w:t>
      </w:r>
      <w:r w:rsidRPr="00AA10A8">
        <w:rPr>
          <w:color w:val="000000" w:themeColor="text1"/>
          <w:u w:color="000000" w:themeColor="text1"/>
        </w:rPr>
        <w:tab/>
      </w:r>
      <w:r>
        <w:rPr>
          <w:color w:val="000000" w:themeColor="text1"/>
          <w:u w:color="000000" w:themeColor="text1"/>
        </w:rPr>
        <w:tab/>
      </w:r>
      <w:r w:rsidRPr="00AA10A8">
        <w:rPr>
          <w:color w:val="000000" w:themeColor="text1"/>
          <w:u w:color="000000" w:themeColor="text1"/>
        </w:rPr>
        <w:t xml:space="preserve">The amendment to Section 36(B), Article III of the Constitution of South Carolina, 1895, prepared under the terms of Joint Resolution 296 of 2010, having been submitted to the qualified electors at the General Election of 2010 as prescribed in Section 1, Article XVI of the Constitution of South Carolina, 1895, and a favorable vote having been received on the amendment, is ratified and declared to be a part of the </w:t>
      </w:r>
      <w:r w:rsidR="00A65BA2">
        <w:rPr>
          <w:color w:val="000000" w:themeColor="text1"/>
          <w:u w:color="000000" w:themeColor="text1"/>
        </w:rPr>
        <w:t>C</w:t>
      </w:r>
      <w:r w:rsidRPr="00AA10A8">
        <w:rPr>
          <w:color w:val="000000" w:themeColor="text1"/>
          <w:u w:color="000000" w:themeColor="text1"/>
        </w:rPr>
        <w:t>onstitution so that Section 36(B), Article III is amended to read:</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t>“(B)</w:t>
      </w:r>
      <w:r w:rsidRPr="00AA10A8">
        <w:rPr>
          <w:color w:val="000000" w:themeColor="text1"/>
          <w:u w:color="000000" w:themeColor="text1"/>
        </w:rPr>
        <w:tab/>
        <w:t xml:space="preserve">The General Assembly, in the annual general appropriations act, shall appropriate, out of the estimated revenue of the general fund for the fiscal year for which the appropriations </w:t>
      </w:r>
      <w:r w:rsidRPr="00AA10A8">
        <w:rPr>
          <w:color w:val="000000" w:themeColor="text1"/>
          <w:u w:color="000000" w:themeColor="text1"/>
        </w:rPr>
        <w:lastRenderedPageBreak/>
        <w:t xml:space="preserve">are made, into a Capital Reserve Fund, which is separate and distinct from the General Reserve Fund, an amount equal to two percent of the general fund revenue of the latest completed fiscal year.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(1)</w:t>
      </w:r>
      <w:r w:rsidRPr="00AA10A8">
        <w:rPr>
          <w:color w:val="000000" w:themeColor="text1"/>
          <w:u w:color="000000" w:themeColor="text1"/>
        </w:rPr>
        <w:tab/>
        <w:t xml:space="preserve">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(2)</w:t>
      </w:r>
      <w:r w:rsidRPr="00AA10A8">
        <w:rPr>
          <w:color w:val="000000" w:themeColor="text1"/>
          <w:u w:color="000000" w:themeColor="text1"/>
        </w:rPr>
        <w:tab/>
        <w:t>Subsequent to appropriations required by item (1) of this subsection, monies from the Capital Reserve Fund may be appropriated by the General Assembly in separate legislation upon an affirmative vote in each branch of the General Assembly by two</w:t>
      </w:r>
      <w:r w:rsidRPr="00AA10A8">
        <w:rPr>
          <w:color w:val="000000" w:themeColor="text1"/>
          <w:u w:color="000000" w:themeColor="text1"/>
        </w:rPr>
        <w:noBreakHyphen/>
        <w:t>thirds of the members present and voting, but not less than three</w:t>
      </w:r>
      <w:r w:rsidRPr="00AA10A8">
        <w:rPr>
          <w:color w:val="000000" w:themeColor="text1"/>
          <w:u w:color="000000" w:themeColor="text1"/>
        </w:rPr>
        <w:noBreakHyphen/>
        <w:t xml:space="preserve">fifths of the total membership in each branch for the following purposes: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(a)</w:t>
      </w:r>
      <w:r w:rsidRPr="00AA10A8">
        <w:rPr>
          <w:color w:val="000000" w:themeColor="text1"/>
          <w:u w:color="000000" w:themeColor="text1"/>
        </w:rPr>
        <w:tab/>
        <w:t xml:space="preserve">to finance in cash previously authorized capital improvement bond projects;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(b)</w:t>
      </w:r>
      <w:r w:rsidRPr="00AA10A8">
        <w:rPr>
          <w:color w:val="000000" w:themeColor="text1"/>
          <w:u w:color="000000" w:themeColor="text1"/>
        </w:rPr>
        <w:tab/>
        <w:t xml:space="preserve">to retire interest or principal on bonds previously issued;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(c)</w:t>
      </w:r>
      <w:r w:rsidRPr="00AA10A8">
        <w:rPr>
          <w:color w:val="000000" w:themeColor="text1"/>
          <w:u w:color="000000" w:themeColor="text1"/>
        </w:rPr>
        <w:tab/>
        <w:t xml:space="preserve">for capital improvements or other nonrecurring purposes.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(3)(a)</w:t>
      </w:r>
      <w:r w:rsidRPr="00AA10A8">
        <w:rPr>
          <w:color w:val="000000" w:themeColor="text1"/>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AA10A8">
        <w:rPr>
          <w:color w:val="000000" w:themeColor="text1"/>
          <w:u w:color="000000" w:themeColor="text1"/>
        </w:rPr>
        <w:noBreakHyphen/>
        <w:t xml:space="preserve">end operating deficit before withdrawing monies from the General Reserve Fund.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(b)</w:t>
      </w:r>
      <w:r w:rsidRPr="00AA10A8">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rsidR="00B271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1EF" w:rsidRDefault="00B271EF" w:rsidP="008757D0">
      <w:pPr>
        <w:suppressAutoHyphens/>
        <w:jc w:val="both"/>
        <w:rPr>
          <w:rFonts w:eastAsia="Times New Roman"/>
        </w:rPr>
      </w:pPr>
    </w:p>
    <w:sectPr w:rsidR="00B271EF" w:rsidSect="00D248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DFB" w:rsidRDefault="000A2DFB" w:rsidP="00522CE0">
      <w:r>
        <w:separator/>
      </w:r>
    </w:p>
  </w:endnote>
  <w:endnote w:type="continuationSeparator" w:id="0">
    <w:p w:rsidR="000A2DFB" w:rsidRDefault="000A2DF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35328B-67BE-4E4A-877D-9A3EF9951FE6}"/>
    <w:embedBold r:id="rId2" w:fontKey="{70E316F1-FF2E-4825-B19A-98D3FE06D470}"/>
  </w:font>
  <w:font w:name="Calibri">
    <w:panose1 w:val="020F0502020204030204"/>
    <w:charset w:val="00"/>
    <w:family w:val="swiss"/>
    <w:pitch w:val="variable"/>
    <w:sig w:usb0="A00002EF" w:usb1="4000207B" w:usb2="00000000" w:usb3="00000000" w:csb0="0000009F" w:csb1="00000000"/>
    <w:embedRegular r:id="rId3" w:fontKey="{F568C091-851F-4EFF-AEBE-750FC6A55C00}"/>
  </w:font>
  <w:font w:name="Cambria">
    <w:panose1 w:val="02040503050406030204"/>
    <w:charset w:val="00"/>
    <w:family w:val="roman"/>
    <w:pitch w:val="variable"/>
    <w:sig w:usb0="A00002EF" w:usb1="4000004B" w:usb2="00000000" w:usb3="00000000" w:csb0="0000009F" w:csb1="00000000"/>
    <w:embedRegular r:id="rId4" w:fontKey="{841A1993-D9B2-4E1D-B9C5-786F1EF06B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935" w:rsidRPr="00B271EF" w:rsidRDefault="00B271EF" w:rsidP="00B271EF">
    <w:pPr>
      <w:pStyle w:val="Footer"/>
      <w:tabs>
        <w:tab w:val="clear" w:pos="4680"/>
        <w:tab w:val="clear" w:pos="9360"/>
        <w:tab w:val="center" w:pos="2995"/>
      </w:tabs>
      <w:spacing w:before="120"/>
    </w:pPr>
    <w:r>
      <w:t>[6</w:t>
    </w:r>
    <w:r w:rsidR="00D2484F">
      <w:t>-</w:t>
    </w:r>
    <w:fldSimple w:instr=" PAGE  \* MERGEFORMAT ">
      <w:r w:rsidR="008757D0">
        <w:rPr>
          <w:noProof/>
        </w:rPr>
        <w:t>1</w:t>
      </w:r>
    </w:fldSimple>
    <w:r w:rsidR="00D248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F" w:rsidRPr="00B271EF" w:rsidRDefault="00D2484F" w:rsidP="00B271EF">
    <w:pPr>
      <w:pStyle w:val="Footer"/>
      <w:tabs>
        <w:tab w:val="clear" w:pos="4680"/>
        <w:tab w:val="clear" w:pos="9360"/>
        <w:tab w:val="center" w:pos="2995"/>
      </w:tabs>
      <w:spacing w:before="120"/>
    </w:pPr>
    <w:r>
      <w:t>[6]</w:t>
    </w:r>
    <w:r>
      <w:tab/>
    </w:r>
    <w:fldSimple w:instr=" PAGE  \* MERGEFORMAT ">
      <w:r w:rsidR="008757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DFB" w:rsidRDefault="000A2DFB" w:rsidP="00522CE0">
      <w:r>
        <w:separator/>
      </w:r>
    </w:p>
  </w:footnote>
  <w:footnote w:type="continuationSeparator" w:id="0">
    <w:p w:rsidR="000A2DFB" w:rsidRDefault="000A2DF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5RATI.DAG.HKL"/>
    <w:docVar w:name="CoverAttorneyInitials" w:val="DAG"/>
    <w:docVar w:name="CoverAttorneyLastName" w:val="Good"/>
    <w:docVar w:name="CoverBillType" w:val="b"/>
    <w:docVar w:name="CoverSenator" w:val="HKL"/>
    <w:docVar w:name="dvBillNumber" w:val="6"/>
    <w:docVar w:name="dvBillNumberPrefix" w:val="S. "/>
    <w:docVar w:name="dvOriginalBody" w:val="Senate"/>
    <w:docVar w:name="fulldraftpath" w:val="L:\S-FINANC\DRAFTING\HKL\005RATI.DAG.HKL.DOCX"/>
    <w:docVar w:name="NameofBody" w:val="S"/>
    <w:docVar w:name="vgroup2" w:val="S-FINANC"/>
  </w:docVars>
  <w:rsids>
    <w:rsidRoot w:val="00EE3389"/>
    <w:rsid w:val="00042AC1"/>
    <w:rsid w:val="00046516"/>
    <w:rsid w:val="00046AFC"/>
    <w:rsid w:val="0007601D"/>
    <w:rsid w:val="00077ED3"/>
    <w:rsid w:val="000A2DFB"/>
    <w:rsid w:val="000B0720"/>
    <w:rsid w:val="000B5EAF"/>
    <w:rsid w:val="00167FD4"/>
    <w:rsid w:val="00170561"/>
    <w:rsid w:val="00186AC9"/>
    <w:rsid w:val="00197DF1"/>
    <w:rsid w:val="001B3DD9"/>
    <w:rsid w:val="001D3BAC"/>
    <w:rsid w:val="00245C4E"/>
    <w:rsid w:val="00276401"/>
    <w:rsid w:val="002C5896"/>
    <w:rsid w:val="002D3BED"/>
    <w:rsid w:val="00307C2B"/>
    <w:rsid w:val="003557F5"/>
    <w:rsid w:val="003C30E0"/>
    <w:rsid w:val="003D525E"/>
    <w:rsid w:val="003D6E2B"/>
    <w:rsid w:val="003E7597"/>
    <w:rsid w:val="00450668"/>
    <w:rsid w:val="004735B5"/>
    <w:rsid w:val="004952FA"/>
    <w:rsid w:val="004B0759"/>
    <w:rsid w:val="004B6A22"/>
    <w:rsid w:val="004C6E18"/>
    <w:rsid w:val="004D7F37"/>
    <w:rsid w:val="004F5BD6"/>
    <w:rsid w:val="00522CE0"/>
    <w:rsid w:val="00565148"/>
    <w:rsid w:val="00593361"/>
    <w:rsid w:val="005A4F1D"/>
    <w:rsid w:val="005A5017"/>
    <w:rsid w:val="005A648C"/>
    <w:rsid w:val="005E167E"/>
    <w:rsid w:val="005E4268"/>
    <w:rsid w:val="005F1745"/>
    <w:rsid w:val="005F1B28"/>
    <w:rsid w:val="00610FAB"/>
    <w:rsid w:val="00626DCB"/>
    <w:rsid w:val="00634DBE"/>
    <w:rsid w:val="006C74EA"/>
    <w:rsid w:val="00720D40"/>
    <w:rsid w:val="007318D4"/>
    <w:rsid w:val="00752935"/>
    <w:rsid w:val="00765784"/>
    <w:rsid w:val="00787094"/>
    <w:rsid w:val="00797511"/>
    <w:rsid w:val="007A4390"/>
    <w:rsid w:val="007B6510"/>
    <w:rsid w:val="007E5CB7"/>
    <w:rsid w:val="0081542B"/>
    <w:rsid w:val="008314D2"/>
    <w:rsid w:val="008522C7"/>
    <w:rsid w:val="008757D0"/>
    <w:rsid w:val="008B2F42"/>
    <w:rsid w:val="008E185F"/>
    <w:rsid w:val="008F023B"/>
    <w:rsid w:val="00904E16"/>
    <w:rsid w:val="009162B3"/>
    <w:rsid w:val="00927C62"/>
    <w:rsid w:val="00983951"/>
    <w:rsid w:val="00984124"/>
    <w:rsid w:val="00984640"/>
    <w:rsid w:val="00995C37"/>
    <w:rsid w:val="009C118A"/>
    <w:rsid w:val="009C5441"/>
    <w:rsid w:val="00A02011"/>
    <w:rsid w:val="00A4011E"/>
    <w:rsid w:val="00A52ACA"/>
    <w:rsid w:val="00A65BA2"/>
    <w:rsid w:val="00A86015"/>
    <w:rsid w:val="00AE59C8"/>
    <w:rsid w:val="00B10098"/>
    <w:rsid w:val="00B271EF"/>
    <w:rsid w:val="00B47B87"/>
    <w:rsid w:val="00B5790D"/>
    <w:rsid w:val="00B93687"/>
    <w:rsid w:val="00B945C5"/>
    <w:rsid w:val="00BA1CBB"/>
    <w:rsid w:val="00BA20EA"/>
    <w:rsid w:val="00BB5AFC"/>
    <w:rsid w:val="00BC0A56"/>
    <w:rsid w:val="00BE69C5"/>
    <w:rsid w:val="00C45366"/>
    <w:rsid w:val="00C74052"/>
    <w:rsid w:val="00C762AA"/>
    <w:rsid w:val="00CB187A"/>
    <w:rsid w:val="00CC0EC7"/>
    <w:rsid w:val="00CF30EA"/>
    <w:rsid w:val="00D021BE"/>
    <w:rsid w:val="00D1088B"/>
    <w:rsid w:val="00D11F8F"/>
    <w:rsid w:val="00D156D2"/>
    <w:rsid w:val="00D2484F"/>
    <w:rsid w:val="00D24D95"/>
    <w:rsid w:val="00D709DD"/>
    <w:rsid w:val="00D86943"/>
    <w:rsid w:val="00DA347E"/>
    <w:rsid w:val="00DA47B9"/>
    <w:rsid w:val="00DB5E27"/>
    <w:rsid w:val="00DB5F4A"/>
    <w:rsid w:val="00DC0084"/>
    <w:rsid w:val="00E0201D"/>
    <w:rsid w:val="00E91E2F"/>
    <w:rsid w:val="00E944CE"/>
    <w:rsid w:val="00EA3546"/>
    <w:rsid w:val="00EB47AE"/>
    <w:rsid w:val="00EC34E1"/>
    <w:rsid w:val="00EE3389"/>
    <w:rsid w:val="00F0234A"/>
    <w:rsid w:val="00F141F7"/>
    <w:rsid w:val="00F3291D"/>
    <w:rsid w:val="00F52959"/>
    <w:rsid w:val="00F55884"/>
    <w:rsid w:val="00F93DA3"/>
    <w:rsid w:val="00F97DFC"/>
    <w:rsid w:val="00FA0590"/>
    <w:rsid w:val="00FC0D36"/>
    <w:rsid w:val="00FE571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77E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1123</Words>
  <Characters>5676</Characters>
  <Application>Microsoft Office Word</Application>
  <DocSecurity>0</DocSecurity>
  <Lines>153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cp:lastPrinted>2010-11-29T14:48:00Z</cp:lastPrinted>
  <dcterms:created xsi:type="dcterms:W3CDTF">2012-03-28T23:43:00Z</dcterms:created>
  <dcterms:modified xsi:type="dcterms:W3CDTF">2012-03-28T23:43:00Z</dcterms:modified>
</cp:coreProperties>
</file>