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72F" w:rsidRDefault="009A372F" w:rsidP="002A3EB4">
      <w:pPr>
        <w:pStyle w:val="BillDots"/>
      </w:pPr>
      <w:r>
        <w:t>INTRODUCED</w:t>
      </w:r>
    </w:p>
    <w:p w:rsidR="009A372F" w:rsidRDefault="009A372F" w:rsidP="002A3EB4">
      <w:pPr>
        <w:pStyle w:val="BillDots"/>
      </w:pPr>
      <w:r>
        <w:t>March 30, 2011</w:t>
      </w:r>
    </w:p>
    <w:p w:rsidR="009A372F" w:rsidRDefault="009A372F" w:rsidP="002A3EB4">
      <w:pPr>
        <w:pStyle w:val="BillDots"/>
      </w:pPr>
    </w:p>
    <w:p w:rsidR="009A372F" w:rsidRPr="009A372F" w:rsidRDefault="009A372F" w:rsidP="009A372F">
      <w:pPr>
        <w:pStyle w:val="BillDots"/>
        <w:tabs>
          <w:tab w:val="clear" w:pos="216"/>
          <w:tab w:val="clear" w:pos="432"/>
          <w:tab w:val="clear" w:pos="648"/>
          <w:tab w:val="clear" w:pos="864"/>
          <w:tab w:val="clear" w:pos="1080"/>
          <w:tab w:val="clear" w:pos="1296"/>
          <w:tab w:val="clear" w:pos="5904"/>
          <w:tab w:val="right" w:pos="5933"/>
        </w:tabs>
      </w:pPr>
      <w:r>
        <w:tab/>
      </w:r>
      <w:r>
        <w:rPr>
          <w:b/>
          <w:sz w:val="36"/>
        </w:rPr>
        <w:t>S. 747</w:t>
      </w:r>
    </w:p>
    <w:p w:rsidR="009A372F" w:rsidRDefault="009A372F" w:rsidP="002A3EB4">
      <w:pPr>
        <w:pStyle w:val="BillDots"/>
      </w:pPr>
    </w:p>
    <w:p w:rsidR="009A372F" w:rsidRDefault="009A372F" w:rsidP="009A372F">
      <w:pPr>
        <w:pStyle w:val="BillDots"/>
        <w:jc w:val="center"/>
      </w:pPr>
      <w:r>
        <w:t xml:space="preserve">Introduced by </w:t>
      </w:r>
      <w:r w:rsidRPr="002920B8">
        <w:t>Labor, Commerce and Industry Committee</w:t>
      </w:r>
    </w:p>
    <w:p w:rsidR="009A372F" w:rsidRDefault="009A372F" w:rsidP="002A3EB4">
      <w:pPr>
        <w:pStyle w:val="BillDots"/>
      </w:pPr>
    </w:p>
    <w:p w:rsidR="009A372F" w:rsidRDefault="009A372F" w:rsidP="002A3EB4">
      <w:pPr>
        <w:pStyle w:val="BillDots"/>
      </w:pPr>
      <w:r>
        <w:t>S. Printed 3/30/11--S.</w:t>
      </w:r>
    </w:p>
    <w:p w:rsidR="009A372F" w:rsidRDefault="009A372F" w:rsidP="002A3EB4">
      <w:pPr>
        <w:pStyle w:val="BillDots"/>
      </w:pPr>
      <w:r>
        <w:t>Read the first time March 30, 2011.</w:t>
      </w:r>
    </w:p>
    <w:p w:rsidR="009A372F" w:rsidRPr="009A372F" w:rsidRDefault="009A372F" w:rsidP="009A372F">
      <w:pPr>
        <w:pStyle w:val="BillDots"/>
        <w:jc w:val="center"/>
      </w:pPr>
      <w:r>
        <w:rPr>
          <w:u w:val="single"/>
        </w:rPr>
        <w:t>            </w:t>
      </w:r>
    </w:p>
    <w:p w:rsidR="009A372F" w:rsidRDefault="009A372F" w:rsidP="002A3EB4">
      <w:pPr>
        <w:pStyle w:val="BillDots"/>
      </w:pPr>
    </w:p>
    <w:p w:rsidR="009A372F" w:rsidRDefault="009A372F" w:rsidP="002A3EB4">
      <w:pPr>
        <w:pStyle w:val="BillDots"/>
        <w:sectPr w:rsidR="009A372F" w:rsidSect="009A37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B3FE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FE6" w:rsidRDefault="009A3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EMPLOYMENT AND WORKFORCE, RELATING TO UNEMPLOYMENT INSURANCE REFORM (ARTICLE 1), DESIGNATED AS REGULATION DOCUMENT NUMBER 4169, PURSUANT TO THE PROVISIONS OF ARTICLE 1, CHAPTER 23, TITLE 1 OF THE 1976 CODE.</w:t>
      </w:r>
    </w:p>
    <w:p w:rsidR="006B3FE6" w:rsidRDefault="006B3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B3FE6" w:rsidRDefault="006B3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B3FE6" w:rsidRDefault="006B3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B3FE6" w:rsidRDefault="006B3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Employment and Workforce, relating to Unemployment Insurance Reform (Article 1), designated as Regulation Document Number 4169, and submitted to the General Assembly pursuant to the provisions of Article 1, Chapter 23, Title 1 of the 1976 Code, are approved.</w:t>
      </w:r>
    </w:p>
    <w:p w:rsidR="006B3FE6" w:rsidRDefault="006B3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B3FE6" w:rsidRDefault="006B3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A3695">
        <w:t>2</w:t>
      </w:r>
      <w:r>
        <w:t>.</w:t>
      </w:r>
      <w:r>
        <w:tab/>
        <w:t>This joint resolution takes effect upon approval by the Governor.</w:t>
      </w:r>
    </w:p>
    <w:p w:rsidR="006B3FE6" w:rsidRDefault="006B3FE6"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B3FE6" w:rsidRDefault="006B3FE6"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B3FE6" w:rsidRDefault="006B3FE6"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B3FE6" w:rsidRDefault="006B3FE6"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A3695" w:rsidRDefault="009A3695"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6B3FE6" w:rsidRPr="00FF1922">
        <w:t>he Department of Employment and Workforce of South Carolina (Department) proposes to amend existing regulations revising and expanding the definition of certain non</w:t>
      </w:r>
      <w:r w:rsidR="006B3FE6" w:rsidRPr="00FF1922">
        <w:noBreakHyphen/>
        <w:t xml:space="preserve">cash remunerations as well as adding regulations defining terms associated with “compelling family circumstances” in regards to eligibility for unemployment benefits. The proposed regulations were previously published in the </w:t>
      </w:r>
      <w:r w:rsidR="006B3FE6" w:rsidRPr="00FF1922">
        <w:rPr>
          <w:i/>
        </w:rPr>
        <w:t xml:space="preserve">State Register </w:t>
      </w:r>
      <w:r w:rsidR="006B3FE6" w:rsidRPr="00FF1922">
        <w:t xml:space="preserve">on December 24, 2010, and the Department held a public hearing regarding the proposed regulations on Friday, January 28, 2011. </w:t>
      </w:r>
    </w:p>
    <w:p w:rsidR="006B3FE6" w:rsidRPr="00FF1922" w:rsidRDefault="006B3FE6" w:rsidP="006B3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1922">
        <w:lastRenderedPageBreak/>
        <w:t xml:space="preserve">The Notice of Drafting was published in the </w:t>
      </w:r>
      <w:r w:rsidRPr="00FF1922">
        <w:rPr>
          <w:i/>
        </w:rPr>
        <w:t>State Register</w:t>
      </w:r>
      <w:r w:rsidRPr="00FF1922">
        <w:t xml:space="preserve"> on November 26, 2010.</w:t>
      </w:r>
    </w:p>
    <w:p w:rsidR="005D5A6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D5A6C" w:rsidRDefault="005D5A6C" w:rsidP="008E0BED">
      <w:pPr>
        <w:suppressAutoHyphens/>
      </w:pPr>
    </w:p>
    <w:sectPr w:rsidR="005D5A6C" w:rsidSect="009A37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FE6" w:rsidRDefault="006B3FE6" w:rsidP="009F0C77">
      <w:r>
        <w:separator/>
      </w:r>
    </w:p>
  </w:endnote>
  <w:endnote w:type="continuationSeparator" w:id="0">
    <w:p w:rsidR="006B3FE6" w:rsidRDefault="006B3F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A0199C-5945-4BAA-86CC-52CADE434C8F}"/>
    <w:embedBold r:id="rId2" w:fontKey="{737D8AA5-8153-45AA-A4A6-F77A5ABD660A}"/>
    <w:embedItalic r:id="rId3" w:fontKey="{783C6485-B4EA-43A4-BD2C-669E9FC94F18}"/>
  </w:font>
  <w:font w:name="Calibri">
    <w:panose1 w:val="020F0502020204030204"/>
    <w:charset w:val="00"/>
    <w:family w:val="swiss"/>
    <w:pitch w:val="variable"/>
    <w:sig w:usb0="A00002EF" w:usb1="4000207B" w:usb2="00000000" w:usb3="00000000" w:csb0="0000009F" w:csb1="00000000"/>
    <w:embedRegular r:id="rId4" w:fontKey="{D3DB1BD2-DD0B-458F-8A94-859DC9C582D8}"/>
  </w:font>
  <w:font w:name="Tahoma">
    <w:panose1 w:val="020B0604030504040204"/>
    <w:charset w:val="00"/>
    <w:family w:val="swiss"/>
    <w:pitch w:val="variable"/>
    <w:sig w:usb0="61002A87" w:usb1="80000000" w:usb2="00000008" w:usb3="00000000" w:csb0="000101FF" w:csb1="00000000"/>
    <w:embedRegular r:id="rId5" w:fontKey="{873C1FB3-4754-4C53-883A-B4069B86898B}"/>
  </w:font>
  <w:font w:name="Cambria">
    <w:panose1 w:val="02040503050406030204"/>
    <w:charset w:val="00"/>
    <w:family w:val="roman"/>
    <w:pitch w:val="variable"/>
    <w:sig w:usb0="A00002EF" w:usb1="4000004B" w:usb2="00000000" w:usb3="00000000" w:csb0="0000009F" w:csb1="00000000"/>
    <w:embedRegular r:id="rId6" w:fontKey="{4E8F86D5-8A78-4DAA-AE52-63353D818C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FF0" w:rsidRPr="005D5A6C" w:rsidRDefault="005D5A6C" w:rsidP="005D5A6C">
    <w:pPr>
      <w:pStyle w:val="Footer"/>
      <w:tabs>
        <w:tab w:val="clear" w:pos="4680"/>
        <w:tab w:val="clear" w:pos="9360"/>
        <w:tab w:val="center" w:pos="2995"/>
      </w:tabs>
      <w:spacing w:before="120"/>
    </w:pPr>
    <w:r>
      <w:t>[747</w:t>
    </w:r>
    <w:r w:rsidR="009A372F">
      <w:t>-</w:t>
    </w:r>
    <w:fldSimple w:instr=" PAGE  \* MERGEFORMAT ">
      <w:r w:rsidR="008E0BED">
        <w:rPr>
          <w:noProof/>
        </w:rPr>
        <w:t>1</w:t>
      </w:r>
    </w:fldSimple>
    <w:r w:rsidR="009A372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72F" w:rsidRPr="005D5A6C" w:rsidRDefault="009A372F" w:rsidP="005D5A6C">
    <w:pPr>
      <w:pStyle w:val="Footer"/>
      <w:tabs>
        <w:tab w:val="clear" w:pos="4680"/>
        <w:tab w:val="clear" w:pos="9360"/>
        <w:tab w:val="center" w:pos="2995"/>
      </w:tabs>
      <w:spacing w:before="120"/>
    </w:pPr>
    <w:r>
      <w:t>[747]</w:t>
    </w:r>
    <w:r>
      <w:tab/>
    </w:r>
    <w:fldSimple w:instr=" PAGE  \* MERGEFORMAT ">
      <w:r w:rsidR="008E0B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FE6" w:rsidRDefault="006B3FE6" w:rsidP="009F0C77">
      <w:r>
        <w:separator/>
      </w:r>
    </w:p>
  </w:footnote>
  <w:footnote w:type="continuationSeparator" w:id="0">
    <w:p w:rsidR="006B3FE6" w:rsidRDefault="006B3F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18AC11"/>
    <w:docVar w:name="CoverBillType" w:val="a"/>
    <w:docVar w:name="docpath" w:val="L:\Council\bills\DBS\31018AC11.DOCX"/>
    <w:docVar w:name="dvBillNumber" w:val="747"/>
    <w:docVar w:name="dvBillNumberPrefix" w:val="S. "/>
    <w:docVar w:name="dvOriginalBody" w:val="Senate"/>
    <w:docVar w:name="dvSteno" w:val="DBS"/>
    <w:docVar w:name="NameofBody" w:val="s"/>
    <w:docVar w:name="vgroup2" w:val="Council"/>
  </w:docVars>
  <w:rsids>
    <w:rsidRoot w:val="00D62A00"/>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601"/>
    <w:rsid w:val="0023696B"/>
    <w:rsid w:val="00250967"/>
    <w:rsid w:val="002759C5"/>
    <w:rsid w:val="00277DEE"/>
    <w:rsid w:val="00280D88"/>
    <w:rsid w:val="00294ABE"/>
    <w:rsid w:val="002A3EB4"/>
    <w:rsid w:val="00325348"/>
    <w:rsid w:val="00362C17"/>
    <w:rsid w:val="00393688"/>
    <w:rsid w:val="003D411E"/>
    <w:rsid w:val="003E3C1E"/>
    <w:rsid w:val="003E44A9"/>
    <w:rsid w:val="003E6148"/>
    <w:rsid w:val="00400EAA"/>
    <w:rsid w:val="0041760A"/>
    <w:rsid w:val="004809EE"/>
    <w:rsid w:val="00511EE9"/>
    <w:rsid w:val="00521E00"/>
    <w:rsid w:val="00577C6C"/>
    <w:rsid w:val="0058501B"/>
    <w:rsid w:val="005D5A6C"/>
    <w:rsid w:val="006215AA"/>
    <w:rsid w:val="006340D9"/>
    <w:rsid w:val="00643B8E"/>
    <w:rsid w:val="00665EBC"/>
    <w:rsid w:val="0069470D"/>
    <w:rsid w:val="006A476C"/>
    <w:rsid w:val="006B3FE6"/>
    <w:rsid w:val="006C6A93"/>
    <w:rsid w:val="006E02F9"/>
    <w:rsid w:val="00753C04"/>
    <w:rsid w:val="00756946"/>
    <w:rsid w:val="00757F80"/>
    <w:rsid w:val="00771EEC"/>
    <w:rsid w:val="00786819"/>
    <w:rsid w:val="007A325A"/>
    <w:rsid w:val="007F1523"/>
    <w:rsid w:val="007F509E"/>
    <w:rsid w:val="007F5799"/>
    <w:rsid w:val="007F6947"/>
    <w:rsid w:val="00872729"/>
    <w:rsid w:val="008E0BED"/>
    <w:rsid w:val="008F4429"/>
    <w:rsid w:val="009352BB"/>
    <w:rsid w:val="00990668"/>
    <w:rsid w:val="009A3695"/>
    <w:rsid w:val="009A372F"/>
    <w:rsid w:val="009F0C77"/>
    <w:rsid w:val="009F4DD1"/>
    <w:rsid w:val="00A64E80"/>
    <w:rsid w:val="00A741D9"/>
    <w:rsid w:val="00A9741D"/>
    <w:rsid w:val="00AD4B17"/>
    <w:rsid w:val="00AD4C21"/>
    <w:rsid w:val="00B26FA6"/>
    <w:rsid w:val="00B574C9"/>
    <w:rsid w:val="00B741CB"/>
    <w:rsid w:val="00B934F3"/>
    <w:rsid w:val="00BB6347"/>
    <w:rsid w:val="00BD2134"/>
    <w:rsid w:val="00C038D8"/>
    <w:rsid w:val="00C045DD"/>
    <w:rsid w:val="00C3136F"/>
    <w:rsid w:val="00C3483A"/>
    <w:rsid w:val="00C74E9D"/>
    <w:rsid w:val="00C82FD3"/>
    <w:rsid w:val="00CC6B7B"/>
    <w:rsid w:val="00CD3619"/>
    <w:rsid w:val="00CF3E40"/>
    <w:rsid w:val="00CF4447"/>
    <w:rsid w:val="00D405E7"/>
    <w:rsid w:val="00D41D56"/>
    <w:rsid w:val="00D6260D"/>
    <w:rsid w:val="00D62A00"/>
    <w:rsid w:val="00D6662B"/>
    <w:rsid w:val="00D95E2F"/>
    <w:rsid w:val="00D970A9"/>
    <w:rsid w:val="00DB3AC0"/>
    <w:rsid w:val="00DE68F0"/>
    <w:rsid w:val="00DF3845"/>
    <w:rsid w:val="00DF7E17"/>
    <w:rsid w:val="00EB00A2"/>
    <w:rsid w:val="00EB1BF3"/>
    <w:rsid w:val="00EF3EEE"/>
    <w:rsid w:val="00F149A7"/>
    <w:rsid w:val="00F15100"/>
    <w:rsid w:val="00F50BAF"/>
    <w:rsid w:val="00F52C10"/>
    <w:rsid w:val="00F81FFD"/>
    <w:rsid w:val="00F82FF0"/>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3695"/>
    <w:rPr>
      <w:rFonts w:ascii="Tahoma" w:hAnsi="Tahoma" w:cs="Tahoma"/>
      <w:sz w:val="16"/>
      <w:szCs w:val="16"/>
    </w:rPr>
  </w:style>
  <w:style w:type="character" w:customStyle="1" w:styleId="BalloonTextChar">
    <w:name w:val="Balloon Text Char"/>
    <w:basedOn w:val="DefaultParagraphFont"/>
    <w:link w:val="BalloonText"/>
    <w:uiPriority w:val="99"/>
    <w:semiHidden/>
    <w:rsid w:val="009A369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D4C2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3C796-F26E-49A7-96D2-3DA3A585A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238</Words>
  <Characters>1347</Characters>
  <Application>Microsoft Office Word</Application>
  <DocSecurity>0</DocSecurity>
  <Lines>58</Lines>
  <Paragraphs>20</Paragraphs>
  <ScaleCrop>false</ScaleCrop>
  <Company> </Company>
  <LinksUpToDate>false</LinksUpToDate>
  <CharactersWithSpaces>1565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2011-03-28T17:32:00Z</cp:lastPrinted>
  <dcterms:created xsi:type="dcterms:W3CDTF">2011-03-30T22:48:00Z</dcterms:created>
  <dcterms:modified xsi:type="dcterms:W3CDTF">2011-03-30T22:48:00Z</dcterms:modified>
</cp:coreProperties>
</file>