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5DB3" w:rsidRP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Default="00505946" w:rsidP="001F5DB3">
      <w:pPr>
        <w:tabs>
          <w:tab w:val="right" w:pos="5933"/>
        </w:tabs>
        <w:suppressAutoHyphens/>
        <w:jc w:val="both"/>
        <w:rPr>
          <w:rFonts w:eastAsia="Times New Roman"/>
        </w:rPr>
      </w:pPr>
      <w:r>
        <w:rPr>
          <w:rFonts w:eastAsia="Times New Roman"/>
        </w:rPr>
        <w:t>COMMITTEE AMENDMENT AMENDED AND ADOPTED</w:t>
      </w:r>
    </w:p>
    <w:p w:rsidR="00505946" w:rsidRDefault="00505946" w:rsidP="001F5DB3">
      <w:pPr>
        <w:tabs>
          <w:tab w:val="right" w:pos="5933"/>
        </w:tabs>
        <w:suppressAutoHyphens/>
        <w:jc w:val="both"/>
        <w:rPr>
          <w:rFonts w:eastAsia="Times New Roman"/>
        </w:rPr>
      </w:pPr>
      <w:r>
        <w:rPr>
          <w:rFonts w:eastAsia="Times New Roman"/>
        </w:rPr>
        <w:t>April 20, 2011</w:t>
      </w:r>
    </w:p>
    <w:p w:rsidR="00505946" w:rsidRDefault="00505946" w:rsidP="001F5DB3">
      <w:pPr>
        <w:tabs>
          <w:tab w:val="right" w:pos="5933"/>
        </w:tabs>
        <w:suppressAutoHyphens/>
        <w:jc w:val="both"/>
        <w:rPr>
          <w:rFonts w:eastAsia="Times New Roman"/>
        </w:rPr>
      </w:pPr>
    </w:p>
    <w:p w:rsidR="001F5DB3" w:rsidRPr="001F5DB3" w:rsidRDefault="001F5DB3" w:rsidP="001F5DB3">
      <w:pPr>
        <w:tabs>
          <w:tab w:val="right" w:pos="5933"/>
        </w:tabs>
        <w:suppressAutoHyphens/>
        <w:jc w:val="both"/>
        <w:rPr>
          <w:rFonts w:eastAsia="Times New Roman"/>
        </w:rPr>
      </w:pPr>
      <w:r>
        <w:rPr>
          <w:rFonts w:eastAsia="Times New Roman"/>
        </w:rPr>
        <w:tab/>
      </w:r>
      <w:r>
        <w:rPr>
          <w:rFonts w:eastAsia="Times New Roman"/>
          <w:b/>
          <w:sz w:val="36"/>
        </w:rPr>
        <w:t>S. 766</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Leatherman, Alexander, Anderson, Scott, Coleman, O’Dell, Verdin, L. Martin, Ford, Massey, Knotts, Grooms and Nicholson</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8C2076">
      <w:pPr>
        <w:tabs>
          <w:tab w:val="right" w:pos="5933"/>
        </w:tabs>
        <w:suppressAutoHyphens/>
        <w:jc w:val="both"/>
        <w:rPr>
          <w:rFonts w:eastAsia="Times New Roman"/>
        </w:rPr>
      </w:pPr>
      <w:r>
        <w:rPr>
          <w:rFonts w:eastAsia="Times New Roman"/>
        </w:rPr>
        <w:t>S. Printed 4/</w:t>
      </w:r>
      <w:r w:rsidR="00505946">
        <w:rPr>
          <w:rFonts w:eastAsia="Times New Roman"/>
        </w:rPr>
        <w:t>20</w:t>
      </w:r>
      <w:r>
        <w:rPr>
          <w:rFonts w:eastAsia="Times New Roman"/>
        </w:rPr>
        <w:t>/11--S.</w:t>
      </w:r>
      <w:r w:rsidR="008C2076">
        <w:rPr>
          <w:rFonts w:eastAsia="Times New Roman"/>
        </w:rPr>
        <w:tab/>
        <w:t>[SEC 4/21/11 12:09 PM]</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2011.</w:t>
      </w:r>
    </w:p>
    <w:p w:rsidR="001F5DB3" w:rsidRDefault="001F5DB3"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505946"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F1C40">
        <w:rPr>
          <w:rFonts w:eastAsia="Times New Roman"/>
          <w:snapToGrid w:val="0"/>
          <w:szCs w:val="20"/>
        </w:rPr>
        <w:t xml:space="preserve">TO AMEND SECTION 33-49-46, CODE OF LAWS OF SOUTH CAROLINA, 1976, RELATING TO DISTRIBUTION OF EXCESS REVENUE TO SOUTH CAROLINA’S ELECTRIC COOPERATIVES’ MEMBERS, SO AS TO ALLOW SOUTH CAROLINA ELECTRIC COOPERATIVES TO </w:t>
      </w:r>
      <w:r>
        <w:rPr>
          <w:rFonts w:eastAsia="Times New Roman"/>
          <w:snapToGrid w:val="0"/>
          <w:szCs w:val="20"/>
        </w:rPr>
        <w:t xml:space="preserve">ADVOCATE </w:t>
      </w:r>
      <w:r w:rsidRPr="009F1C40">
        <w:rPr>
          <w:rFonts w:eastAsia="Times New Roman"/>
          <w:snapToGrid w:val="0"/>
          <w:szCs w:val="20"/>
        </w:rPr>
        <w:t>ENERGY EFFICIENCY AND RENEWABLE ENERGY INITIATIVES IN THIS STATE AND TO PROVIDE CLARITY TO P</w:t>
      </w:r>
      <w:r>
        <w:rPr>
          <w:rFonts w:eastAsia="Times New Roman"/>
          <w:snapToGrid w:val="0"/>
          <w:szCs w:val="20"/>
        </w:rPr>
        <w:t>ATRONAGE CAPITAL PROCEDURES;</w:t>
      </w:r>
      <w:r w:rsidRPr="009F1C40">
        <w:rPr>
          <w:rFonts w:eastAsia="Times New Roman"/>
          <w:snapToGrid w:val="0"/>
          <w:szCs w:val="20"/>
        </w:rPr>
        <w:t xml:space="preserve"> TO AMEND SECTION 27-18-20, AS AMENDED, CODE OF LAWS OF SOUTH CAROLINA</w:t>
      </w:r>
      <w:r>
        <w:rPr>
          <w:rFonts w:eastAsia="Times New Roman"/>
          <w:snapToGrid w:val="0"/>
          <w:szCs w:val="20"/>
        </w:rPr>
        <w:t xml:space="preserve">, 1976, RELATING TO DEFINITIONS OF TERMS </w:t>
      </w:r>
      <w:r w:rsidRPr="009F1C40">
        <w:rPr>
          <w:rFonts w:eastAsia="Times New Roman"/>
          <w:snapToGrid w:val="0"/>
          <w:szCs w:val="20"/>
        </w:rPr>
        <w:t>USED IN THE UNIFORM UNCLAIMED PROPERTY ACT, SO AS TO EXEMPT ELECTRIC COOPERATIVE PATRONAGE CAPITAL FROM THE UNIFORM UNCLAIMED PROPERTY ACT; AND TO AMEND SECTION 27-18-30, AS AMENDED, CODE OF LAWS OF SOUTH CAROLINA, 1976, RELATING TO PROPERTY THAT IS PRESUMED ABANDONED PURSUANT TO THE UNIFORM UNCLAIMED PROPERTY ACT, SO AS TO REMOVE ELECTRIC COOPERATIVE PATRONAGE CAPITAL FROM THE STATUTE.</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1.</w:t>
      </w:r>
      <w:r w:rsidRPr="009F1C40">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prudent to update and clarify procedures for South Carolina’s electric cooperatives to contribute, allocate, and retire patronage capital.</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sidR="00505946" w:rsidRPr="009F1C40">
        <w:rPr>
          <w:rFonts w:eastAsia="Times New Roman"/>
          <w:snapToGrid w:val="0"/>
          <w:szCs w:val="20"/>
        </w:rPr>
        <w:t>The General Assembly determines it is prudent to clarify that South Carolina’s electric cooperatives may utilize the defen</w:t>
      </w:r>
      <w:r w:rsidR="00505946">
        <w:rPr>
          <w:rFonts w:eastAsia="Times New Roman"/>
          <w:snapToGrid w:val="0"/>
          <w:szCs w:val="20"/>
        </w:rPr>
        <w:t>se known as the “business judgment rule”.</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2.</w:t>
      </w:r>
      <w:r w:rsidRPr="009F1C40">
        <w:rPr>
          <w:rFonts w:eastAsia="Times New Roman"/>
          <w:snapToGrid w:val="0"/>
          <w:szCs w:val="20"/>
        </w:rPr>
        <w:tab/>
        <w:t>Section 33-49-460, Code of Laws of South Carolina, 1976, is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snapToGrid w:val="0"/>
          <w:szCs w:val="20"/>
        </w:rPr>
        <w:tab/>
        <w:t xml:space="preserve">“Section 33-49-460. </w:t>
      </w:r>
      <w:r w:rsidRPr="009F1C40">
        <w:rPr>
          <w:strike/>
        </w:rPr>
        <w:t xml:space="preserve">Revenues of a cooperative for any fiscal year in excess of the amount thereof necessary: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(1) To defray expenses of the cooperative and of the operation and maintenance of its facilities during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(2) To pay interest and principal obligations of the cooperative coming due in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(3) To finance or to provide a reserve for the financing of the construction or acquisition by the cooperative of additional facilities to the extent determined by the board of trustees;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(4) To provide a reasonable reserve for working capital;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(6) To provide a fund for education in cooperation and for the dissemination of information concerning the effective use of electric energy and other services made available by the cooperative;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(A)</w:t>
      </w:r>
      <w:r w:rsidRPr="00AF6820">
        <w:tab/>
      </w:r>
      <w:r w:rsidRPr="009F1C40">
        <w:rPr>
          <w:u w:val="single"/>
        </w:rPr>
        <w:t>Each cooperative’s bylaws shall provide for patronage capital contributions, allocations, and retirements in the manner provided by this 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(B)</w:t>
      </w:r>
      <w:r w:rsidRPr="00AF6820">
        <w:tab/>
      </w:r>
      <w:r w:rsidRPr="009F1C40">
        <w:rPr>
          <w:u w:val="single"/>
        </w:rPr>
        <w:t>Patronage capital shall be determined by a cooperative on an annual basis and shall be the amount by which the cooperative’s electric revenues exceed its costs of doing business.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lastRenderedPageBreak/>
        <w:tab/>
      </w:r>
      <w:r w:rsidRPr="009F1C40">
        <w:rPr>
          <w:u w:val="single"/>
        </w:rPr>
        <w:t>(C)</w:t>
      </w:r>
      <w:r w:rsidRPr="00AF6820">
        <w:tab/>
      </w:r>
      <w:r w:rsidRPr="009F1C40">
        <w:rPr>
          <w:u w:val="single"/>
        </w:rPr>
        <w:t>On an annual basis, patronage capital shall be allocated on the books of the cooperative to each member based upon and in proportion to:</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the revenue from each member or group of similar members;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 xml:space="preserve">the contribution of each member or group of similar members to the cooperative’s overall patronage capital;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any combination of items (1) and (2) as determined by the board of trustees.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rPr>
          <w:u w:val="single"/>
        </w:rPr>
        <w:t>The allocation of patronage capital to a member’s account does not vest until such time that the board determines that retirement is proper pursuant to subsection (D).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(D)</w:t>
      </w:r>
      <w:r w:rsidRPr="00AF6820">
        <w:tab/>
      </w:r>
      <w:r w:rsidRPr="009F1C40">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(E)</w:t>
      </w:r>
      <w:r w:rsidRPr="00AF6820">
        <w:tab/>
      </w:r>
      <w:r w:rsidRPr="009F1C40">
        <w:rPr>
          <w:u w:val="single"/>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(F)</w:t>
      </w:r>
      <w:r>
        <w:rPr>
          <w:rFonts w:eastAsia="Times New Roman"/>
          <w:snapToGrid w:val="0"/>
          <w:szCs w:val="20"/>
        </w:rPr>
        <w:tab/>
      </w:r>
      <w:r>
        <w:rPr>
          <w:rFonts w:eastAsia="Times New Roman"/>
          <w:snapToGrid w:val="0"/>
          <w:szCs w:val="20"/>
          <w:u w:val="single"/>
        </w:rPr>
        <w:t>Notwithstanding the provisions of the Uniform Unclaimed Property Act, S.C. Code of Laws Section 27-18-10</w:t>
      </w:r>
      <w:r w:rsidR="008C2076">
        <w:rPr>
          <w:rFonts w:eastAsia="Times New Roman"/>
          <w:snapToGrid w:val="0"/>
          <w:szCs w:val="20"/>
          <w:u w:val="single"/>
        </w:rPr>
        <w:t>,</w:t>
      </w:r>
      <w:r>
        <w:rPr>
          <w:rFonts w:eastAsia="Times New Roman"/>
          <w:snapToGrid w:val="0"/>
          <w:szCs w:val="20"/>
          <w:u w:val="single"/>
        </w:rPr>
        <w:t xml:space="preserve">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forth in subsection (G).  Each year, the cooperative may impose a reasonable administrative fee for abandoned or </w:t>
      </w:r>
      <w:r>
        <w:rPr>
          <w:rFonts w:eastAsia="Times New Roman"/>
          <w:snapToGrid w:val="0"/>
          <w:szCs w:val="20"/>
          <w:u w:val="single"/>
        </w:rPr>
        <w:lastRenderedPageBreak/>
        <w:t>unclaimed patronage capital and may offset the fee against such abandoned or unclaimed patronage capital.  Abandoned patronage capital shall be designated as equity and, at the board’s direction, can be used only by the cooperative for: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Pr>
          <w:rFonts w:eastAsia="Times New Roman"/>
          <w:snapToGrid w:val="0"/>
          <w:szCs w:val="20"/>
        </w:rPr>
        <w:tab/>
      </w:r>
      <w:r>
        <w:rPr>
          <w:rFonts w:eastAsia="Times New Roman"/>
          <w:snapToGrid w:val="0"/>
          <w:szCs w:val="20"/>
          <w:u w:val="single"/>
        </w:rPr>
        <w:t>energy efficiency programs and education;</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renewable energy initiatives; 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Pr>
          <w:rFonts w:eastAsia="Times New Roman"/>
          <w:snapToGrid w:val="0"/>
          <w:szCs w:val="20"/>
        </w:rPr>
        <w:tab/>
      </w:r>
      <w:r>
        <w:rPr>
          <w:rFonts w:eastAsia="Times New Roman"/>
          <w:snapToGrid w:val="0"/>
          <w:szCs w:val="20"/>
          <w:u w:val="single"/>
        </w:rPr>
        <w:t>educational or charitable purposes.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(G)</w:t>
      </w:r>
      <w:r w:rsidRPr="00AF6820">
        <w:tab/>
      </w:r>
      <w:r w:rsidRPr="009F1C40">
        <w:rPr>
          <w:u w:val="single"/>
        </w:rPr>
        <w:t>Notwithstanding the provisions of the Uniform Unclaimed Property Act, S.C. Code of Laws Sections 27-18-10 et seq., electric cooperatives must pay any validated claims from members or former members for abandoned patronage capital in accordance with the provisions</w:t>
      </w:r>
      <w:r>
        <w:rPr>
          <w:u w:val="single"/>
        </w:rPr>
        <w:t xml:space="preserve"> of this subsection.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tab/>
      </w:r>
      <w:r w:rsidRPr="009F1C40">
        <w:rPr>
          <w:u w:val="single"/>
        </w:rPr>
        <w:t>(a)</w:t>
      </w:r>
      <w:r w:rsidRPr="00AF6820">
        <w:tab/>
      </w:r>
      <w:r w:rsidRPr="009F1C40">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w:t>
      </w:r>
      <w:r w:rsidRPr="005D5BD8">
        <w:rPr>
          <w:rFonts w:eastAsia="Times New Roman"/>
          <w:snapToGrid w:val="0"/>
          <w:szCs w:val="20"/>
          <w:u w:val="single"/>
        </w:rPr>
        <w:t>owner of the unclaimed patronage capital of fifty dollars or more, together with</w:t>
      </w:r>
      <w:r w:rsidRPr="009F1C40">
        <w:rPr>
          <w:u w:val="single"/>
        </w:rPr>
        <w:t xml:space="preserve"> instructions on how to claim such property.  Such publication will commence within one year after the check representing patronage capital was returned to the cooperative as undeliverable or has gone uncashed;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cooperative shall publish, no less than annually, in its official publication, either in print or electronically, the names and addresses of each person appearing from the cooperative’s records to be the owner of unclaimed patronage capital of fifty dollars or more, together with instructions on how to claim such property.  Such publication will commence within one year after the check representing patronage capital was returned to the cooperative as undeliverable or has gone uncashed and will continue for the earlier of two consecutive years or until the patronage capital has been paid to the rightful owner; and</w:t>
      </w:r>
      <w:r>
        <w:rPr>
          <w:rFonts w:eastAsia="Times New Roman"/>
          <w:snapToGrid w:val="0"/>
          <w:szCs w:val="20"/>
        </w:rPr>
        <w:tab/>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67DB9">
        <w:rPr>
          <w:rFonts w:eastAsia="Times New Roman"/>
          <w:snapToGrid w:val="0"/>
          <w:szCs w:val="20"/>
        </w:rPr>
        <w:tab/>
      </w:r>
      <w:r w:rsidRPr="00E67DB9">
        <w:rPr>
          <w:rFonts w:eastAsia="Times New Roman"/>
          <w:snapToGrid w:val="0"/>
          <w:szCs w:val="20"/>
        </w:rPr>
        <w:tab/>
      </w:r>
      <w:r w:rsidRPr="00E67DB9">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 xml:space="preserve">The cooperative shall maintain a searchable website on which will be listed the names and addresses of each person appearing from the cooperative’s records to be the owner of unclaimed and abandoned patronage capital of fifty dollars or more, together with instructions on how to claim the property.  The listings will commence within one year after the check </w:t>
      </w:r>
      <w:r>
        <w:rPr>
          <w:rFonts w:eastAsia="Times New Roman"/>
          <w:snapToGrid w:val="0"/>
          <w:szCs w:val="20"/>
          <w:u w:val="single"/>
        </w:rPr>
        <w:lastRenderedPageBreak/>
        <w:t xml:space="preserve">representing patronage capital was returned to the cooperative as undeliverable or has gone uncashed and will continue until the patronage capital has been paid to the rightful owner.  The State Treasurer’s Office shall maintain a link on the </w:t>
      </w:r>
      <w:r w:rsidR="008C2076">
        <w:rPr>
          <w:rFonts w:eastAsia="Times New Roman"/>
          <w:snapToGrid w:val="0"/>
          <w:szCs w:val="20"/>
          <w:u w:val="single"/>
        </w:rPr>
        <w:t>s</w:t>
      </w:r>
      <w:r>
        <w:rPr>
          <w:rFonts w:eastAsia="Times New Roman"/>
          <w:snapToGrid w:val="0"/>
          <w:szCs w:val="20"/>
          <w:u w:val="single"/>
        </w:rPr>
        <w:t xml:space="preserve">tate’s Unclaimed Property </w:t>
      </w:r>
      <w:r w:rsidR="008C2076">
        <w:rPr>
          <w:rFonts w:eastAsia="Times New Roman"/>
          <w:snapToGrid w:val="0"/>
          <w:szCs w:val="20"/>
          <w:u w:val="single"/>
        </w:rPr>
        <w:t>W</w:t>
      </w:r>
      <w:r>
        <w:rPr>
          <w:rFonts w:eastAsia="Times New Roman"/>
          <w:snapToGrid w:val="0"/>
          <w:szCs w:val="20"/>
          <w:u w:val="single"/>
        </w:rPr>
        <w:t>ebsite to the cooperative’s searchable website to increase public awareness and access.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 xml:space="preserve">The patronage capital accounts still unpaid that were included on previously filed annual unclaimed property reports for which no property was delivered will be returned to the respective cooperatives and will be treated in the same manner as provided </w:t>
      </w:r>
      <w:r>
        <w:rPr>
          <w:u w:val="single"/>
        </w:rPr>
        <w:t xml:space="preserve">by </w:t>
      </w:r>
      <w:r w:rsidRPr="009F1C40">
        <w:rPr>
          <w:u w:val="single"/>
        </w:rPr>
        <w:t>this section for patronage capital.</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(4)</w:t>
      </w:r>
      <w:r w:rsidRPr="00AF6820">
        <w:tab/>
      </w:r>
      <w:r w:rsidRPr="009F1C40">
        <w:rPr>
          <w:u w:val="single"/>
        </w:rPr>
        <w:t>The administrator, as defined in Section 27-18-20(1), shall not be responsible or held liable for any unclaimed patronage capital accounts retained by a cooperative pursuant to this section.</w:t>
      </w:r>
    </w:p>
    <w:p w:rsidR="00505946" w:rsidRPr="00AF682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1C40">
        <w:tab/>
      </w:r>
      <w:r w:rsidRPr="009F1C40">
        <w:tab/>
      </w:r>
      <w:r w:rsidRPr="009F1C40">
        <w:rPr>
          <w:u w:val="single"/>
        </w:rPr>
        <w:t>(5)</w:t>
      </w:r>
      <w:r w:rsidRPr="00AF6820">
        <w:tab/>
      </w:r>
      <w:r w:rsidRPr="009F1C40">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F6820">
        <w: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9F1C40">
        <w:t>3.</w:t>
      </w:r>
      <w:r w:rsidRPr="009F1C40">
        <w:tab/>
        <w:t>Section 27-18-20 of the 1976 Code, as last amended by Act 161 of 2005,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w:t>
      </w:r>
      <w:r w:rsidRPr="009F1C40">
        <w:t xml:space="preserve">As used in this chapter, unless the context otherwise requires: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‘Administrator’</w:t>
      </w:r>
      <w:r w:rsidRPr="009F1C40">
        <w:t xml:space="preserve"> means the State Treasurer, his agents, or representatives.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‘Apparent owner’</w:t>
      </w:r>
      <w:r w:rsidRPr="009F1C40">
        <w:t xml:space="preserve"> means the person whose name appears on the records of the holder as the person entitled to property held, issued, or owing by the holder.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w:t>
      </w:r>
      <w:r w:rsidRPr="009F1C40">
        <w:t xml:space="preserve">Attorney </w:t>
      </w:r>
      <w:r w:rsidRPr="009F1C40">
        <w:rPr>
          <w:strike/>
        </w:rPr>
        <w:t>general</w:t>
      </w:r>
      <w:r w:rsidRPr="009F1C40">
        <w:t xml:space="preserve"> </w:t>
      </w:r>
      <w:r w:rsidRPr="009F1C40">
        <w:rPr>
          <w:u w:val="single"/>
        </w:rPr>
        <w:t>General</w:t>
      </w:r>
      <w:r>
        <w:t>’</w:t>
      </w:r>
      <w:r w:rsidRPr="009F1C40">
        <w:t xml:space="preserve"> means the chief legal officer of this State.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‘Banking organization’</w:t>
      </w:r>
      <w:r w:rsidRPr="009F1C40">
        <w:t xml:space="preserve"> means a bank, trust company, savings bank, industrial bank, land bank, safe deposit company, </w:t>
      </w:r>
      <w:r w:rsidRPr="009F1C40">
        <w:lastRenderedPageBreak/>
        <w:t xml:space="preserve">private banker, or any organization defined by other law as a bank or banking organization.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‘Business association’</w:t>
      </w:r>
      <w:r w:rsidRPr="009F1C40">
        <w:t xml:space="preserve">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‘Domicile’</w:t>
      </w:r>
      <w:r w:rsidRPr="009F1C40">
        <w:t xml:space="preserve"> means the state of incorporation of a corporation and the state of the principal place of business of an unincorporated person.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‘Financial organization’</w:t>
      </w:r>
      <w:r w:rsidRPr="009F1C40">
        <w:t xml:space="preserve"> means a savings and loan association, cooperative bank, building and loan association, or credit union.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‘Holder’</w:t>
      </w:r>
      <w:r w:rsidRPr="009F1C40">
        <w:t xml:space="preserve"> means a person, wherever organized or domiciled, who is: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in possession of property belonging to another;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a trustee;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indebted to another on an obligation.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‘Insurance company’</w:t>
      </w:r>
      <w:r w:rsidRPr="009F1C40">
        <w:t xml:space="preserve">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‘Intangible property’</w:t>
      </w:r>
      <w:r w:rsidRPr="009F1C40">
        <w:t xml:space="preserve">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monies, checks, drafts, deposits, interest, dividends, and income;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stocks and other intangible ownership interests in business associations;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F1C40">
        <w:t xml:space="preserve">monies deposited to redeem stocks, bonds, coupons, and other securities, or to make distributions;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F1C40">
        <w:t>(e)</w:t>
      </w:r>
      <w:r>
        <w:tab/>
      </w:r>
      <w:r w:rsidRPr="009F1C40">
        <w:t xml:space="preserve">amounts due and payable under the terms of insurance policies;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F1C40">
        <w:t xml:space="preserve">amounts distributable from a trust or custodial fund established under a plan to provide health, welfare, pension, vacation, severance, retirement, death, stock purchase, profit </w:t>
      </w:r>
      <w:r w:rsidRPr="009F1C40">
        <w:lastRenderedPageBreak/>
        <w:t xml:space="preserve">sharing, employee savings, supplemental unemployment insurance, or similar benefits;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F1C40">
        <w:t xml:space="preserve">tax refund checks issued by this State and returned to the Department of Revenue by the Post Office for an unknown, undeliverable, or insufficient address.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9F1C40">
        <w:t>Last kn</w:t>
      </w:r>
      <w:r>
        <w:t>own address’</w:t>
      </w:r>
      <w:r w:rsidRPr="009F1C40">
        <w:t xml:space="preserve"> means a description of the location of the apparent owner sufficient for the purpose of the delivery of mail.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‘Lawful charge’</w:t>
      </w:r>
      <w:r w:rsidRPr="009F1C40">
        <w:t xml:space="preserv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‘Owner’</w:t>
      </w:r>
      <w:r w:rsidRPr="009F1C40">
        <w:t xml:space="preserve">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F6820">
        <w:tab/>
      </w:r>
      <w:r w:rsidRPr="009F1C40">
        <w:rPr>
          <w:strike/>
        </w:rPr>
        <w:t>(14)</w:t>
      </w:r>
      <w:r w:rsidRPr="00E67DB9">
        <w:t xml:space="preserve"> “</w:t>
      </w:r>
      <w:r w:rsidRPr="009F1C40">
        <w:rPr>
          <w:strike/>
        </w:rPr>
        <w:t xml:space="preserve">Patronage allocations” means any patronage capital accounts, patronage dividends, capital accounts, capital credits, capital reserves, or any distribution of excess revenue to members.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(15)</w:t>
      </w:r>
      <w:r w:rsidRPr="009F1C40">
        <w:rPr>
          <w:u w:val="single"/>
        </w:rPr>
        <w:t>(14)</w:t>
      </w:r>
      <w:r>
        <w:tab/>
        <w:t>‘Person’</w:t>
      </w:r>
      <w:r w:rsidRPr="009F1C40">
        <w:t xml:space="preserve"> means an individual, business association, state or other government, governmental subdivision or agency, public corporation, public authority, estate, trust, two or more persons having a joint or common interest, or any other legal or commercial entity.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(16)</w:t>
      </w:r>
      <w:r w:rsidRPr="009F1C40">
        <w:rPr>
          <w:u w:val="single"/>
        </w:rPr>
        <w:t>(15)</w:t>
      </w:r>
      <w:r>
        <w:tab/>
        <w:t>‘State’</w:t>
      </w:r>
      <w:r w:rsidRPr="009F1C40">
        <w:t xml:space="preserve"> means any state, district, commonwealth, territory, insular possession, or any other area subject to the legislative authority of the United States.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(17)</w:t>
      </w:r>
      <w:r w:rsidRPr="009F1C40">
        <w:rPr>
          <w:u w:val="single"/>
        </w:rPr>
        <w:t>(16)</w:t>
      </w:r>
      <w:r>
        <w:tab/>
        <w:t>‘Utility’</w:t>
      </w:r>
      <w:r w:rsidRPr="009F1C40">
        <w:t xml:space="preserve"> means a person who owns or operates for public use any plant, equipment, property, franchise, or license for the transmission of communications or the production, storage, transmission, sale, delivery, or furnishing of electricity, water, steam, or gas.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(18)</w:t>
      </w:r>
      <w:r w:rsidRPr="009F1C40">
        <w:rPr>
          <w:u w:val="single"/>
        </w:rPr>
        <w:t>(17)</w:t>
      </w:r>
      <w:r>
        <w:tab/>
        <w:t>‘Unclaimed’</w:t>
      </w:r>
      <w:r w:rsidRPr="009F1C40">
        <w:t xml:space="preserve"> property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checks or drafts mailed to an owner and returned as undeliverable,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checks or drafts mailed to an owner and not presented for payment.</w:t>
      </w:r>
      <w:r>
        <w:t>”</w:t>
      </w:r>
      <w:r w:rsidRPr="009F1C40">
        <w:t xml:space="preser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szCs w:val="24"/>
        </w:rPr>
        <w:t>SECTION</w:t>
      </w:r>
      <w:r>
        <w:rPr>
          <w:szCs w:val="24"/>
        </w:rPr>
        <w:tab/>
        <w:t>4.</w:t>
      </w:r>
      <w:r>
        <w:rPr>
          <w:szCs w:val="24"/>
        </w:rPr>
        <w:tab/>
      </w:r>
      <w:r w:rsidRPr="009A007C">
        <w:rPr>
          <w:color w:val="000000"/>
          <w:szCs w:val="24"/>
          <w:u w:color="000000"/>
        </w:rPr>
        <w:t xml:space="preserve">The General Assembly determines it is in the best interests of South Carolina, the telephone cooperatives, and their </w:t>
      </w:r>
      <w:r w:rsidRPr="009A007C">
        <w:rPr>
          <w:color w:val="000000"/>
          <w:szCs w:val="24"/>
          <w:u w:color="000000"/>
        </w:rPr>
        <w:lastRenderedPageBreak/>
        <w:t>members to assist with educational, charitable, and economic development efforts in the rural areas of South Carolina.</w:t>
      </w:r>
    </w:p>
    <w:p w:rsidR="002B623E" w:rsidRPr="009A007C"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update and clarify the procedures for South Carolina’s telephone cooperatives to contribute, allocate, and retire patronage capital.</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clarify that the “business judgment rule” applies to South Carolina’s telephone cooperatives.</w:t>
      </w:r>
    </w:p>
    <w:p w:rsidR="002B623E"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in the best interest of South Carolina’s telephone cooperatives and their members that unclaimed patronage credits are hereafter exempt from the Uniform Unclaimed Property Act.</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sidRPr="009A007C">
        <w:rPr>
          <w:color w:val="000000"/>
          <w:szCs w:val="24"/>
          <w:u w:color="000000"/>
        </w:rPr>
        <w:t>SECTION</w:t>
      </w:r>
      <w:r w:rsidRPr="009A007C">
        <w:rPr>
          <w:color w:val="000000"/>
          <w:szCs w:val="24"/>
          <w:u w:color="000000"/>
        </w:rPr>
        <w:tab/>
      </w:r>
      <w:r>
        <w:rPr>
          <w:color w:val="000000"/>
          <w:szCs w:val="24"/>
          <w:u w:color="000000"/>
        </w:rPr>
        <w:t>5</w:t>
      </w:r>
      <w:r w:rsidR="008C2076">
        <w:rPr>
          <w:color w:val="000000"/>
          <w:szCs w:val="24"/>
          <w:u w:color="000000"/>
        </w:rPr>
        <w:t>.</w:t>
      </w:r>
      <w:r w:rsidR="008C2076">
        <w:rPr>
          <w:color w:val="000000"/>
          <w:szCs w:val="24"/>
          <w:u w:color="000000"/>
        </w:rPr>
        <w:tab/>
        <w:t xml:space="preserve"> Section 33</w:t>
      </w:r>
      <w:r w:rsidR="008C2076">
        <w:rPr>
          <w:color w:val="000000"/>
          <w:szCs w:val="24"/>
          <w:u w:color="000000"/>
        </w:rPr>
        <w:noBreakHyphen/>
        <w:t>46</w:t>
      </w:r>
      <w:r w:rsidR="008C2076">
        <w:rPr>
          <w:color w:val="000000"/>
          <w:szCs w:val="24"/>
          <w:u w:color="000000"/>
        </w:rPr>
        <w:noBreakHyphen/>
        <w:t>460</w:t>
      </w:r>
      <w:r w:rsidRPr="009A007C">
        <w:rPr>
          <w:color w:val="000000"/>
          <w:szCs w:val="24"/>
          <w:u w:color="000000"/>
        </w:rPr>
        <w:t xml:space="preserve"> </w:t>
      </w:r>
      <w:r>
        <w:rPr>
          <w:color w:val="000000"/>
          <w:szCs w:val="24"/>
          <w:u w:color="000000"/>
        </w:rPr>
        <w:t xml:space="preserve">of the 1976 Code, as last amended by Act 392 of 1994, is further amended to read: </w:t>
      </w: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Pr="009A007C"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color w:val="000000"/>
          <w:szCs w:val="24"/>
          <w:u w:color="000000"/>
        </w:rPr>
        <w:t>“Section 33</w:t>
      </w:r>
      <w:r w:rsidRPr="009A007C">
        <w:rPr>
          <w:color w:val="000000"/>
          <w:szCs w:val="24"/>
          <w:u w:color="000000"/>
        </w:rPr>
        <w:noBreakHyphen/>
        <w:t>46</w:t>
      </w:r>
      <w:r w:rsidRPr="009A007C">
        <w:rPr>
          <w:color w:val="000000"/>
          <w:szCs w:val="24"/>
          <w:u w:color="000000"/>
        </w:rPr>
        <w:noBreakHyphen/>
        <w:t>460.</w:t>
      </w:r>
      <w:r>
        <w:rPr>
          <w:szCs w:val="24"/>
        </w:rPr>
        <w:tab/>
      </w:r>
      <w:r w:rsidRPr="009A007C">
        <w:rPr>
          <w:szCs w:val="24"/>
          <w:u w:val="single"/>
        </w:rPr>
        <w:t>(A)</w:t>
      </w:r>
      <w:r>
        <w:rPr>
          <w:szCs w:val="24"/>
        </w:rPr>
        <w:tab/>
      </w:r>
      <w:r w:rsidRPr="009A007C">
        <w:rPr>
          <w:szCs w:val="24"/>
        </w:rPr>
        <w:t xml:space="preserve">The bylaws of a telephone cooperative shall provide for the distribution of excess revenue to its members.  Excess revenues do not include amounts: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(1)</w:t>
      </w:r>
      <w:r>
        <w:rPr>
          <w:szCs w:val="24"/>
        </w:rPr>
        <w:tab/>
      </w:r>
      <w:r w:rsidRPr="009A007C">
        <w:rPr>
          <w:szCs w:val="24"/>
        </w:rPr>
        <w:t xml:space="preserve">necessary to defray expenses of the telephone cooperative and for the operation and maintenance of its facilities during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(2)</w:t>
      </w:r>
      <w:r>
        <w:rPr>
          <w:szCs w:val="24"/>
        </w:rPr>
        <w:tab/>
      </w:r>
      <w:r w:rsidRPr="009A007C">
        <w:rPr>
          <w:szCs w:val="24"/>
        </w:rPr>
        <w:t xml:space="preserve">to pay interest and principal obligations of the telephone cooperative coming due in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(3)</w:t>
      </w:r>
      <w:r>
        <w:rPr>
          <w:szCs w:val="24"/>
        </w:rPr>
        <w:tab/>
      </w:r>
      <w:r w:rsidRPr="009A007C">
        <w:rPr>
          <w:szCs w:val="24"/>
        </w:rPr>
        <w:t xml:space="preserve">to finance or to provide a reserve for the financing of the construction or acquisition by the telephone cooperative of additional facilities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(4)</w:t>
      </w:r>
      <w:r>
        <w:rPr>
          <w:szCs w:val="24"/>
        </w:rPr>
        <w:tab/>
      </w:r>
      <w:r w:rsidRPr="009A007C">
        <w:rPr>
          <w:szCs w:val="24"/>
        </w:rPr>
        <w:t xml:space="preserve">to provide a reasonable reserve for working capital;  and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(5)</w:t>
      </w:r>
      <w:r>
        <w:rPr>
          <w:szCs w:val="24"/>
        </w:rPr>
        <w:tab/>
      </w:r>
      <w:r w:rsidRPr="009A007C">
        <w:rPr>
          <w:szCs w:val="24"/>
        </w:rPr>
        <w:t xml:space="preserve">to retire shares of the telephone cooperative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szCs w:val="24"/>
        </w:rPr>
        <w:t>Sums in excess of those specified above must, unless otherwise determined by a vote of the membership, be assigned by the telephone cooperative to its members as patronage capital.  Nothing herein shall be construed so as to designate the method, manner, and time of distribution of excess revenue to the members, which must be governed by the cooperative bylaws, so long as the cooperative’s distribution policies and procedures comply with acceptable practices under the procedures for corporations exempt from income tax pursuant to Title 26, Section 501(c)(12) of the United States Code or Subchapter T of the United States Internal Revenue Code.</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863593">
        <w:rPr>
          <w:szCs w:val="24"/>
        </w:rPr>
        <w:lastRenderedPageBreak/>
        <w:tab/>
      </w:r>
      <w:r w:rsidRPr="009A007C">
        <w:rPr>
          <w:szCs w:val="24"/>
          <w:u w:val="single"/>
        </w:rPr>
        <w:t>(B)</w:t>
      </w:r>
      <w:r w:rsidRPr="009A007C">
        <w:rPr>
          <w:szCs w:val="24"/>
        </w:rPr>
        <w:tab/>
      </w:r>
      <w:r w:rsidRPr="009A007C">
        <w:rPr>
          <w:color w:val="000000"/>
          <w:szCs w:val="24"/>
          <w:u w:val="single" w:color="000000"/>
        </w:rPr>
        <w:t>On an annual basis, patronage capital shall be allocated on the books of the cooperative to each member based upon and in proportion to:</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Pr>
          <w:color w:val="000000"/>
          <w:szCs w:val="24"/>
        </w:rPr>
        <w:tab/>
      </w:r>
      <w:r w:rsidRPr="009A007C">
        <w:rPr>
          <w:color w:val="000000"/>
          <w:szCs w:val="24"/>
          <w:u w:val="single" w:color="000000"/>
        </w:rPr>
        <w:t>(1)</w:t>
      </w:r>
      <w:r>
        <w:rPr>
          <w:color w:val="000000"/>
          <w:szCs w:val="24"/>
        </w:rPr>
        <w:tab/>
      </w:r>
      <w:r w:rsidRPr="009A007C">
        <w:rPr>
          <w:color w:val="000000"/>
          <w:szCs w:val="24"/>
          <w:u w:val="single" w:color="000000"/>
        </w:rPr>
        <w:t>the revenue from each member or group of similar members;</w:t>
      </w:r>
    </w:p>
    <w:p w:rsidR="00E67DB9"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rPr>
      </w:pPr>
      <w:r>
        <w:rPr>
          <w:color w:val="000000"/>
          <w:szCs w:val="24"/>
        </w:rPr>
        <w:tab/>
      </w:r>
      <w:r>
        <w:rPr>
          <w:color w:val="000000"/>
          <w:szCs w:val="24"/>
        </w:rPr>
        <w:tab/>
      </w:r>
      <w:r w:rsidRPr="009A007C">
        <w:rPr>
          <w:color w:val="000000"/>
          <w:szCs w:val="24"/>
          <w:u w:val="single" w:color="000000"/>
        </w:rPr>
        <w:t>(2)</w:t>
      </w:r>
      <w:r>
        <w:rPr>
          <w:color w:val="000000"/>
          <w:szCs w:val="24"/>
        </w:rPr>
        <w:tab/>
      </w:r>
      <w:r w:rsidRPr="009A007C">
        <w:rPr>
          <w:color w:val="000000"/>
          <w:szCs w:val="24"/>
          <w:u w:val="single" w:color="000000"/>
        </w:rPr>
        <w:t xml:space="preserve">the contribution of each member or group of similar members to the cooperative’s overall patronage capital; or </w:t>
      </w:r>
      <w:r w:rsidR="00E67DB9">
        <w:rPr>
          <w:color w:val="000000"/>
          <w:szCs w:val="24"/>
        </w:rPr>
        <w:tab/>
      </w:r>
    </w:p>
    <w:p w:rsidR="002B623E"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sidR="002B623E">
        <w:rPr>
          <w:color w:val="000000"/>
          <w:szCs w:val="24"/>
        </w:rPr>
        <w:tab/>
      </w:r>
      <w:r w:rsidR="002B623E" w:rsidRPr="009A007C">
        <w:rPr>
          <w:color w:val="000000"/>
          <w:szCs w:val="24"/>
          <w:u w:val="single" w:color="000000"/>
        </w:rPr>
        <w:t>(3)</w:t>
      </w:r>
      <w:r w:rsidR="002B623E">
        <w:rPr>
          <w:color w:val="000000"/>
          <w:szCs w:val="24"/>
        </w:rPr>
        <w:tab/>
      </w:r>
      <w:r w:rsidR="002B623E" w:rsidRPr="009A007C">
        <w:rPr>
          <w:color w:val="000000"/>
          <w:szCs w:val="24"/>
          <w:u w:val="single" w:color="000000"/>
        </w:rPr>
        <w:t>any combination of items (1) and (2) as determined by the board of directors.</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E67DB9">
        <w:rPr>
          <w:color w:val="000000"/>
          <w:szCs w:val="24"/>
        </w:rPr>
        <w:tab/>
      </w:r>
      <w:r w:rsidR="002B623E" w:rsidRPr="009A007C">
        <w:rPr>
          <w:color w:val="000000"/>
          <w:szCs w:val="24"/>
          <w:u w:val="single" w:color="000000"/>
        </w:rPr>
        <w:t xml:space="preserve">The allocation of patronage capital to a member’s account does not vest until such time that the board determines that retirement is proper pursuant to subsection (C).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(C)</w:t>
      </w:r>
      <w:r w:rsidRPr="009A007C">
        <w:rPr>
          <w:color w:val="000000"/>
          <w:szCs w:val="24"/>
          <w:u w:color="000000"/>
        </w:rPr>
        <w:tab/>
      </w:r>
      <w:r w:rsidRPr="009A007C">
        <w:rPr>
          <w:color w:val="000000"/>
          <w:szCs w:val="24"/>
          <w:u w:val="single" w:color="000000"/>
        </w:rPr>
        <w:t>Retirement of patronage capital is the actual payment, as provided by subsection (D), of patronage capital to the cooperative members to whom it has previously been allocated.  The board of directors of a cooperative may, in its discretion, utilize its business judgment to retire patronage capital as allocated on the books of the cooperative when the retirement is consistent with sound business and management practices and the long</w:t>
      </w:r>
      <w:r w:rsidRPr="009A007C">
        <w:rPr>
          <w:color w:val="000000"/>
          <w:szCs w:val="24"/>
          <w:u w:val="single" w:color="000000"/>
        </w:rPr>
        <w:noBreakHyphen/>
        <w:t>term financial stability of the cooperative.  If the board of directors, in its discretion, utilizes its business judgment to retire patronage capital to members either upon their death, termination of telephone service, or bankruptcy, then the retirement may be discounted from the board’s approved retirement cycle to present</w:t>
      </w:r>
      <w:r w:rsidRPr="009A007C">
        <w:rPr>
          <w:color w:val="000000"/>
          <w:szCs w:val="24"/>
          <w:u w:val="single" w:color="000000"/>
        </w:rPr>
        <w:noBreakHyphen/>
        <w:t xml:space="preserve">day value when deemed appropriate by the board of directors in the exercise of its business judgment.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(D)</w:t>
      </w:r>
      <w:r w:rsidRPr="009A007C">
        <w:rPr>
          <w:color w:val="000000"/>
          <w:szCs w:val="24"/>
          <w:u w:color="000000"/>
        </w:rPr>
        <w:tab/>
      </w:r>
      <w:r w:rsidRPr="009A007C">
        <w:rPr>
          <w:color w:val="000000"/>
          <w:szCs w:val="24"/>
          <w:u w:val="single" w:color="000000"/>
        </w:rPr>
        <w:t>When the board of directors of the cooperative has determined, pursuant to subsection (C),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9A007C">
        <w:rPr>
          <w:color w:val="000000"/>
          <w:szCs w:val="24"/>
          <w:u w:val="single" w:color="000000"/>
        </w:rPr>
        <w:tab/>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(E)</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 xml:space="preserve">10, et seq., or other law, patronage capital that has been retired by a cooperative but remains unclaimed for a period of five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(F).  Each year, the cooperative may impose a reasonable administrative fee for abandoned or </w:t>
      </w:r>
      <w:r w:rsidRPr="009A007C">
        <w:rPr>
          <w:color w:val="000000"/>
          <w:szCs w:val="24"/>
          <w:u w:val="single" w:color="000000"/>
        </w:rPr>
        <w:lastRenderedPageBreak/>
        <w:t>unclaimed patronage capital and may offset the fee against such abandoned or unclaimed patronage capital.  Abandoned patronage capital shall be designated as equity and, at the board’s discretion, can be used only by the cooperative for:</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color="000000"/>
        </w:rPr>
        <w:tab/>
      </w:r>
      <w:r w:rsidRPr="009A007C">
        <w:rPr>
          <w:color w:val="000000"/>
          <w:szCs w:val="24"/>
          <w:u w:val="single" w:color="000000"/>
        </w:rPr>
        <w:t>(1)</w:t>
      </w:r>
      <w:r w:rsidRPr="009A007C">
        <w:rPr>
          <w:color w:val="000000"/>
          <w:szCs w:val="24"/>
          <w:u w:color="000000"/>
        </w:rPr>
        <w:tab/>
      </w:r>
      <w:r w:rsidRPr="009A007C">
        <w:rPr>
          <w:color w:val="000000"/>
          <w:szCs w:val="24"/>
          <w:u w:val="single" w:color="000000"/>
        </w:rPr>
        <w:t xml:space="preserve">educational purposes;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(2)</w:t>
      </w:r>
      <w:r w:rsidRPr="009A007C">
        <w:rPr>
          <w:color w:val="000000"/>
          <w:szCs w:val="24"/>
        </w:rPr>
        <w:tab/>
      </w:r>
      <w:r w:rsidRPr="009A007C">
        <w:rPr>
          <w:color w:val="000000"/>
          <w:szCs w:val="24"/>
          <w:u w:val="single" w:color="000000"/>
        </w:rPr>
        <w:t xml:space="preserve">charitable purposes; or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(3)</w:t>
      </w:r>
      <w:r>
        <w:rPr>
          <w:color w:val="000000"/>
          <w:szCs w:val="24"/>
        </w:rPr>
        <w:tab/>
      </w:r>
      <w:r w:rsidRPr="009A007C">
        <w:rPr>
          <w:color w:val="000000"/>
          <w:szCs w:val="24"/>
          <w:u w:val="single" w:color="000000"/>
        </w:rPr>
        <w:t>economic development purposes in the telephone cooperative’s service area.</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(F)</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10, et seq., telephone cooperatives must pay any validated claims from members or former members for abandoned patronage capital in accordance with the provisions of this subsection.</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(1)</w:t>
      </w:r>
      <w:r w:rsidRPr="009A007C">
        <w:rPr>
          <w:szCs w:val="24"/>
        </w:rPr>
        <w:tab/>
      </w:r>
      <w:r w:rsidRPr="009A007C">
        <w:rPr>
          <w:szCs w:val="24"/>
          <w:u w:val="single"/>
        </w:rPr>
        <w:t>Patronage capital, presumed abandoned, which is due to members or former members of telephone cooperatives and whose last known address is in South Carolina, may be retained by the telephone cooperative provided that the telephone cooperative performs the following due diligence duties to locate the rightful owners:</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(a)</w:t>
      </w:r>
      <w:r w:rsidRPr="009A007C">
        <w:rPr>
          <w:szCs w:val="24"/>
        </w:rPr>
        <w:tab/>
      </w:r>
      <w:r w:rsidRPr="009A007C">
        <w:rPr>
          <w:szCs w:val="24"/>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of fifty dollars or more, together with instructions on how to claim such property.  Such publication will commence within one year after the check representing patronage capital was returned to the cooperative as undeliverable or has gone uncashed; </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(b)</w:t>
      </w:r>
      <w:r w:rsidRPr="009A007C">
        <w:rPr>
          <w:szCs w:val="24"/>
        </w:rPr>
        <w:tab/>
      </w:r>
      <w:r w:rsidRPr="009A007C">
        <w:rPr>
          <w:szCs w:val="24"/>
          <w:u w:val="single"/>
        </w:rPr>
        <w:t xml:space="preserve">The cooperative shall maintain a searchable website on which will be listed the names and addresses of each person appearing from the cooperative’s records to be the owner of unclaimed patronage capital of fifty dollars or more,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w:t>
      </w:r>
      <w:r w:rsidR="008C2076">
        <w:rPr>
          <w:szCs w:val="24"/>
          <w:u w:val="single"/>
        </w:rPr>
        <w:t>s</w:t>
      </w:r>
      <w:r w:rsidRPr="009A007C">
        <w:rPr>
          <w:szCs w:val="24"/>
          <w:u w:val="single"/>
        </w:rPr>
        <w:t xml:space="preserve">tate’s Unclaimed Property </w:t>
      </w:r>
      <w:r w:rsidR="008C2076">
        <w:rPr>
          <w:szCs w:val="24"/>
          <w:u w:val="single"/>
        </w:rPr>
        <w:t>W</w:t>
      </w:r>
      <w:r w:rsidRPr="009A007C">
        <w:rPr>
          <w:szCs w:val="24"/>
          <w:u w:val="single"/>
        </w:rPr>
        <w:t>ebsite to the cooperative’s searchable website to increase public awareness and access.</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(2)</w:t>
      </w:r>
      <w:r w:rsidRPr="009A007C">
        <w:rPr>
          <w:szCs w:val="24"/>
        </w:rPr>
        <w:tab/>
      </w:r>
      <w:r w:rsidRPr="009A007C">
        <w:rPr>
          <w:szCs w:val="24"/>
          <w:u w:val="single"/>
        </w:rPr>
        <w:t xml:space="preserve">A person aggrieved by a decision of the cooperative or whose claim has not been acted upon within ninety days after its filing may bring an action to establish the claim in the court of </w:t>
      </w:r>
      <w:r w:rsidRPr="009A007C">
        <w:rPr>
          <w:szCs w:val="24"/>
          <w:u w:val="single"/>
        </w:rPr>
        <w:lastRenderedPageBreak/>
        <w:t>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(3)</w:t>
      </w:r>
      <w:r w:rsidRPr="009A007C">
        <w:rPr>
          <w:szCs w:val="24"/>
        </w:rPr>
        <w:tab/>
      </w:r>
      <w:r w:rsidRPr="009A007C">
        <w:rPr>
          <w:szCs w:val="24"/>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(4)</w:t>
      </w:r>
      <w:r w:rsidRPr="009A007C">
        <w:rPr>
          <w:szCs w:val="24"/>
        </w:rPr>
        <w:tab/>
      </w:r>
      <w:r w:rsidRPr="009A007C">
        <w:rPr>
          <w:szCs w:val="24"/>
          <w:u w:val="single"/>
        </w:rPr>
        <w:t>The administrator, as defined in Section 27-18-20(1), shall not be responsible or held liable for any unclaimed patronage capital accounts retained by a cooperative pursuant to this section.</w:t>
      </w:r>
    </w:p>
    <w:p w:rsidR="002B623E" w:rsidRDefault="008C2076" w:rsidP="008C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rPr>
        <w:tab/>
      </w:r>
      <w:r>
        <w:rPr>
          <w:szCs w:val="24"/>
        </w:rPr>
        <w:tab/>
      </w:r>
      <w:r w:rsidR="002B623E" w:rsidRPr="009A007C">
        <w:rPr>
          <w:szCs w:val="24"/>
          <w:u w:val="single"/>
        </w:rPr>
        <w:t>(5)</w:t>
      </w:r>
      <w:r w:rsidR="002B623E" w:rsidRPr="009A007C">
        <w:rPr>
          <w:szCs w:val="24"/>
        </w:rPr>
        <w:tab/>
      </w:r>
      <w:r w:rsidR="002B623E" w:rsidRPr="009A007C">
        <w:rPr>
          <w:szCs w:val="24"/>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002B623E" w:rsidRPr="009A007C">
        <w:rPr>
          <w:szCs w:val="24"/>
        </w:rPr>
        <w:t>”</w:t>
      </w:r>
    </w:p>
    <w:p w:rsidR="002B623E" w:rsidRDefault="002B623E"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rsidRPr="009F1C40">
        <w:t>.</w:t>
      </w:r>
      <w:r w:rsidRPr="009F1C40">
        <w:tab/>
        <w:t>Section 27-18-30 of the 1976 Code, as last amended by Act 658 of 1988,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9F1C40">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F1C40">
        <w:t xml:space="preserve">Property is payable or distributable for the purpose of this chapter notwithstanding the owner’s failure to make demand or to present any instrument or document required to receive payment.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14EF">
        <w:tab/>
      </w:r>
      <w:r w:rsidRPr="009F1C40">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w:t>
      </w:r>
      <w:r>
        <w:rPr>
          <w:strike/>
        </w:rPr>
        <w:t>butable are presumed abandoned.</w:t>
      </w:r>
      <w:r>
        <w:t>”</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55723"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t>SECTION</w:t>
      </w:r>
      <w:r>
        <w:tab/>
        <w:t>7.</w:t>
      </w:r>
      <w:r>
        <w:tab/>
        <w:t>This act takes effect upon the signature of the Governor and applies to patronage capital determined to be unclaimed as of the effective date of the act</w:t>
      </w:r>
      <w:r w:rsidR="008C2076">
        <w: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127368">
      <w:pPr>
        <w:jc w:val="both"/>
        <w:rPr>
          <w:rFonts w:eastAsia="Times New Roman"/>
        </w:rPr>
      </w:pPr>
    </w:p>
    <w:sectPr w:rsidR="00C31750" w:rsidSect="001F5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5513DB-9ED7-4D3B-9EC1-8BB60135F0E8}"/>
    <w:embedBold r:id="rId2" w:fontKey="{53A450C9-EA79-48C0-BA19-E9DB3A046E20}"/>
  </w:font>
  <w:font w:name="Calibri">
    <w:panose1 w:val="020F0502020204030204"/>
    <w:charset w:val="00"/>
    <w:family w:val="swiss"/>
    <w:pitch w:val="variable"/>
    <w:sig w:usb0="A00002EF" w:usb1="4000207B" w:usb2="00000000" w:usb3="00000000" w:csb0="0000009F" w:csb1="00000000"/>
    <w:embedRegular r:id="rId3" w:fontKey="{C8697222-241E-43A0-94E5-4118A13DFF1C}"/>
  </w:font>
  <w:font w:name="Cambria">
    <w:panose1 w:val="02040503050406030204"/>
    <w:charset w:val="00"/>
    <w:family w:val="roman"/>
    <w:pitch w:val="variable"/>
    <w:sig w:usb0="A00002EF" w:usb1="4000004B" w:usb2="00000000" w:usb3="00000000" w:csb0="0000009F" w:csb1="00000000"/>
    <w:embedRegular r:id="rId4" w:fontKey="{95BB4B5D-83E1-47D4-BACD-D6EACB8AA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127368">
        <w:rPr>
          <w:noProof/>
        </w:rPr>
        <w:t>1</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1273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9045D"/>
    <w:rsid w:val="000A4D08"/>
    <w:rsid w:val="000A6988"/>
    <w:rsid w:val="000B0720"/>
    <w:rsid w:val="000B402B"/>
    <w:rsid w:val="000B5EAF"/>
    <w:rsid w:val="000E473B"/>
    <w:rsid w:val="000F002B"/>
    <w:rsid w:val="00107C3D"/>
    <w:rsid w:val="00126995"/>
    <w:rsid w:val="00127368"/>
    <w:rsid w:val="0016543B"/>
    <w:rsid w:val="00170561"/>
    <w:rsid w:val="00186AC9"/>
    <w:rsid w:val="00190F47"/>
    <w:rsid w:val="00197DF1"/>
    <w:rsid w:val="001B3DD9"/>
    <w:rsid w:val="001D3BAC"/>
    <w:rsid w:val="001F5DB3"/>
    <w:rsid w:val="00206D3D"/>
    <w:rsid w:val="0024519E"/>
    <w:rsid w:val="00245C4E"/>
    <w:rsid w:val="002744FA"/>
    <w:rsid w:val="00286311"/>
    <w:rsid w:val="002A745B"/>
    <w:rsid w:val="002B623E"/>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C3EB3"/>
    <w:rsid w:val="004D168C"/>
    <w:rsid w:val="004D6923"/>
    <w:rsid w:val="004D7CEF"/>
    <w:rsid w:val="004D7F37"/>
    <w:rsid w:val="00505946"/>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6258"/>
    <w:rsid w:val="007C65B0"/>
    <w:rsid w:val="007E3B8F"/>
    <w:rsid w:val="007E5CB7"/>
    <w:rsid w:val="008314D2"/>
    <w:rsid w:val="008804AE"/>
    <w:rsid w:val="00894939"/>
    <w:rsid w:val="008B2F42"/>
    <w:rsid w:val="008B6C4C"/>
    <w:rsid w:val="008C2076"/>
    <w:rsid w:val="008E185F"/>
    <w:rsid w:val="008E5870"/>
    <w:rsid w:val="008F023B"/>
    <w:rsid w:val="008F51ED"/>
    <w:rsid w:val="008F7524"/>
    <w:rsid w:val="00904E16"/>
    <w:rsid w:val="009078D3"/>
    <w:rsid w:val="00927C62"/>
    <w:rsid w:val="00931A96"/>
    <w:rsid w:val="0094056C"/>
    <w:rsid w:val="00947B90"/>
    <w:rsid w:val="00983951"/>
    <w:rsid w:val="00984124"/>
    <w:rsid w:val="00984640"/>
    <w:rsid w:val="00995C37"/>
    <w:rsid w:val="009C118A"/>
    <w:rsid w:val="00A02011"/>
    <w:rsid w:val="00A33B93"/>
    <w:rsid w:val="00A35165"/>
    <w:rsid w:val="00A4011E"/>
    <w:rsid w:val="00A86015"/>
    <w:rsid w:val="00A87BD6"/>
    <w:rsid w:val="00A9701E"/>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DA60A7"/>
    <w:rsid w:val="00E402BF"/>
    <w:rsid w:val="00E63861"/>
    <w:rsid w:val="00E677A1"/>
    <w:rsid w:val="00E67DB9"/>
    <w:rsid w:val="00E91E2F"/>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D1AF6-B80A-48E1-8045-3548A956A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3783</Words>
  <Characters>21566</Characters>
  <Application>Microsoft Office Word</Application>
  <DocSecurity>0</DocSecurity>
  <Lines>179</Lines>
  <Paragraphs>50</Paragraphs>
  <ScaleCrop>false</ScaleCrop>
  <Company> </Company>
  <LinksUpToDate>false</LinksUpToDate>
  <CharactersWithSpaces>25299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2011-04-20T20:31:00Z</cp:lastPrinted>
  <dcterms:created xsi:type="dcterms:W3CDTF">2011-04-21T16:09:00Z</dcterms:created>
  <dcterms:modified xsi:type="dcterms:W3CDTF">2011-04-21T16:09:00Z</dcterms:modified>
</cp:coreProperties>
</file>