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Default="00280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37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Pr>
          <w:color w:val="000000" w:themeColor="text1"/>
          <w:u w:color="000000" w:themeColor="text1"/>
        </w:rPr>
        <w:t>SE</w:t>
      </w:r>
      <w:r w:rsidRPr="00D05B98">
        <w:rPr>
          <w:color w:val="000000" w:themeColor="text1"/>
          <w:u w:color="000000" w:themeColor="text1"/>
        </w:rPr>
        <w:t xml:space="preserve"> PROCEEDING</w:t>
      </w:r>
      <w:r>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004D5F2B" w:rsidRPr="004D5F2B">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Pr>
          <w:color w:val="000000" w:themeColor="text1"/>
          <w:u w:color="000000" w:themeColor="text1"/>
        </w:rPr>
        <w:t xml:space="preserve"> AND TO PROVIDE THAT AN AFFECTED PERSON MAY FILE AN ACTION TO ASSERT A CLAIM OF CONFIDENTIALITY AND TO ENJOIN THE HOSPITAL, THE JOINT COMMISSION, OR THE BOARD OF MEDICAL EXAMINERS FROM RELEASING SUCH INFORMATION, AND IF THE COURT FINDS THAT THE PERSON ACTED UNREASONABLY IN ASSERTING THIS CLAIM, THE </w:t>
      </w:r>
      <w:r>
        <w:rPr>
          <w:color w:val="000000" w:themeColor="text1"/>
          <w:u w:color="000000" w:themeColor="text1"/>
        </w:rPr>
        <w:lastRenderedPageBreak/>
        <w:t>COURT SHALL ASSESS ATTORNEY</w:t>
      </w:r>
      <w:r w:rsidR="004D5F2B" w:rsidRPr="004D5F2B">
        <w:rPr>
          <w:color w:val="000000" w:themeColor="text1"/>
          <w:u w:color="000000" w:themeColor="text1"/>
        </w:rPr>
        <w:t>’</w:t>
      </w:r>
      <w:r>
        <w:rPr>
          <w:color w:val="000000" w:themeColor="text1"/>
          <w:u w:color="000000" w:themeColor="text1"/>
        </w:rPr>
        <w:t>S FEES AGAINST THAT PERSON;</w:t>
      </w:r>
      <w:r w:rsidRPr="00D05B98">
        <w:rPr>
          <w:color w:val="000000" w:themeColor="text1"/>
          <w:u w:color="000000" w:themeColor="text1"/>
        </w:rPr>
        <w:t xml:space="preserv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004D5F2B" w:rsidRPr="004D5F2B">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004D5F2B" w:rsidRPr="004D5F2B">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lastRenderedPageBreak/>
        <w:tab/>
        <w:t>(6)   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392.</w:t>
      </w:r>
      <w:r>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Pr>
          <w:color w:val="000000" w:themeColor="text1"/>
          <w:u w:color="000000" w:themeColor="text1"/>
        </w:rPr>
        <w:tab/>
      </w:r>
      <w:r w:rsidRPr="00D05B98">
        <w:rPr>
          <w:color w:val="000000" w:themeColor="text1"/>
          <w:u w:color="000000" w:themeColor="text1"/>
        </w:rPr>
        <w:t xml:space="preserve">self evaluations; and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004D5F2B" w:rsidRPr="004D5F2B">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 xml:space="preserve">Data, documents, records, or information which are otherwise available from original sources are not confidential and immune from discovery or use in a civil action merely because they were acquired by the hospital, and a person must not be prevented from </w:t>
      </w:r>
      <w:r w:rsidRPr="00D05B98">
        <w:rPr>
          <w:color w:val="000000" w:themeColor="text1"/>
          <w:u w:color="000000" w:themeColor="text1"/>
        </w:rPr>
        <w:lastRenderedPageBreak/>
        <w:t>testifying in a civil action as to matters of which he has knowledge independent of the matters described in this subsection.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Pr>
          <w:color w:val="000000" w:themeColor="text1"/>
          <w:u w:color="000000" w:themeColor="text1"/>
        </w:rPr>
        <w:t>,</w:t>
      </w:r>
      <w:r w:rsidRPr="00D05B98">
        <w:rPr>
          <w:color w:val="000000" w:themeColor="text1"/>
          <w:u w:color="000000" w:themeColor="text1"/>
        </w:rPr>
        <w:t xml:space="preserve"> the data, documents, records, or information that w</w:t>
      </w:r>
      <w:r>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004D5F2B" w:rsidRPr="004D5F2B">
        <w:rPr>
          <w:color w:val="000000" w:themeColor="text1"/>
          <w:u w:color="000000" w:themeColor="text1"/>
        </w:rPr>
        <w:t>’</w:t>
      </w:r>
      <w:r w:rsidRPr="00D05B98">
        <w:rPr>
          <w:color w:val="000000" w:themeColor="text1"/>
          <w:u w:color="000000" w:themeColor="text1"/>
        </w:rPr>
        <w:t>s regulations. However, anything reported pursuant to the department</w:t>
      </w:r>
      <w:r w:rsidR="004D5F2B" w:rsidRPr="004D5F2B">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D05B98">
        <w:rPr>
          <w:color w:val="000000" w:themeColor="text1"/>
          <w:u w:color="000000" w:themeColor="text1"/>
        </w:rPr>
        <w:lastRenderedPageBreak/>
        <w:t>pursuant to a report required by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Pr>
          <w:color w:val="000000" w:themeColor="text1"/>
          <w:u w:color="000000" w:themeColor="text1"/>
        </w:rPr>
        <w:t xml:space="preserve">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 xml:space="preserve">394. </w:t>
      </w:r>
      <w:r>
        <w:rPr>
          <w:color w:val="000000" w:themeColor="text1"/>
          <w:u w:color="000000" w:themeColor="text1"/>
        </w:rPr>
        <w:tab/>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392(A)(1).”</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10(B) of the 1976 Code is amended to read:</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w:t>
      </w:r>
      <w:r w:rsidRPr="00275DB3">
        <w:lastRenderedPageBreak/>
        <w:t xml:space="preserve">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AD695A" w:rsidRDefault="004D5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95A" w:rsidRDefault="00AD695A" w:rsidP="00AD695A">
      <w:pPr>
        <w:suppressAutoHyphens/>
      </w:pPr>
    </w:p>
    <w:sectPr w:rsidR="00AD695A" w:rsidSect="00AD69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7DD" w:rsidRDefault="004F37DD" w:rsidP="009F0C77">
      <w:r>
        <w:separator/>
      </w:r>
    </w:p>
  </w:endnote>
  <w:endnote w:type="continuationSeparator" w:id="0">
    <w:p w:rsidR="004F37DD" w:rsidRDefault="004F37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B29FF2-23C7-40F8-B680-BAD361503576}"/>
    <w:embedBold r:id="rId2" w:fontKey="{9496C663-2410-4064-838E-B1210C6F859E}"/>
  </w:font>
  <w:font w:name="Calibri">
    <w:panose1 w:val="020F0502020204030204"/>
    <w:charset w:val="00"/>
    <w:family w:val="swiss"/>
    <w:pitch w:val="variable"/>
    <w:sig w:usb0="A00002EF" w:usb1="4000207B" w:usb2="00000000" w:usb3="00000000" w:csb0="0000009F" w:csb1="00000000"/>
    <w:embedRegular r:id="rId3" w:fontKey="{A8368B87-D1E8-4FBB-B148-FCEFFA68858F}"/>
  </w:font>
  <w:font w:name="Cambria">
    <w:panose1 w:val="02040503050406030204"/>
    <w:charset w:val="00"/>
    <w:family w:val="roman"/>
    <w:pitch w:val="variable"/>
    <w:sig w:usb0="A00002EF" w:usb1="4000004B" w:usb2="00000000" w:usb3="00000000" w:csb0="0000009F" w:csb1="00000000"/>
    <w:embedRegular r:id="rId4" w:fontKey="{6FA5E9F4-794E-4BA5-A6D7-F76030147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15" w:rsidRPr="00AD695A" w:rsidRDefault="00AD695A" w:rsidP="00AD695A">
    <w:pPr>
      <w:pStyle w:val="Footer"/>
      <w:tabs>
        <w:tab w:val="clear" w:pos="4680"/>
        <w:tab w:val="clear" w:pos="9360"/>
        <w:tab w:val="center" w:pos="2995"/>
      </w:tabs>
      <w:spacing w:before="120"/>
    </w:pPr>
    <w:r>
      <w:t>[771]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7DD" w:rsidRDefault="004F37DD" w:rsidP="009F0C77">
      <w:r>
        <w:separator/>
      </w:r>
    </w:p>
  </w:footnote>
  <w:footnote w:type="continuationSeparator" w:id="0">
    <w:p w:rsidR="004F37DD" w:rsidRDefault="004F37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10AC11"/>
    <w:docVar w:name="CoverBillType" w:val="b"/>
    <w:docVar w:name="docpath" w:val="L:\Council\bills\NBD\11510AC11.DOCX"/>
    <w:docVar w:name="dvBillNumber" w:val="771"/>
    <w:docVar w:name="dvBillNumberPrefix" w:val="S. "/>
    <w:docVar w:name="dvOriginalBody" w:val="Senate"/>
    <w:docVar w:name="dvSteno" w:val="NBD"/>
    <w:docVar w:name="NameofBody" w:val="s"/>
    <w:docVar w:name="vgroup2" w:val="Council"/>
  </w:docVars>
  <w:rsids>
    <w:rsidRoot w:val="0028514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12"/>
    <w:rsid w:val="00280D88"/>
    <w:rsid w:val="00285146"/>
    <w:rsid w:val="00294ABE"/>
    <w:rsid w:val="002A3EB4"/>
    <w:rsid w:val="00325348"/>
    <w:rsid w:val="00393688"/>
    <w:rsid w:val="003D411E"/>
    <w:rsid w:val="003E3C1E"/>
    <w:rsid w:val="003E6148"/>
    <w:rsid w:val="00400EAA"/>
    <w:rsid w:val="0041760A"/>
    <w:rsid w:val="004809EE"/>
    <w:rsid w:val="004D5F2B"/>
    <w:rsid w:val="004F37DD"/>
    <w:rsid w:val="00511EE9"/>
    <w:rsid w:val="00521E00"/>
    <w:rsid w:val="00577C6C"/>
    <w:rsid w:val="0058501B"/>
    <w:rsid w:val="006215AA"/>
    <w:rsid w:val="006340D9"/>
    <w:rsid w:val="00643B8E"/>
    <w:rsid w:val="00665EBC"/>
    <w:rsid w:val="0069470D"/>
    <w:rsid w:val="006A1015"/>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468"/>
    <w:rsid w:val="008F4264"/>
    <w:rsid w:val="008F4429"/>
    <w:rsid w:val="009352BB"/>
    <w:rsid w:val="00990668"/>
    <w:rsid w:val="009F0C77"/>
    <w:rsid w:val="009F4DD1"/>
    <w:rsid w:val="00A64E80"/>
    <w:rsid w:val="00A741D9"/>
    <w:rsid w:val="00A9741D"/>
    <w:rsid w:val="00AD4B17"/>
    <w:rsid w:val="00AD695A"/>
    <w:rsid w:val="00B26FA6"/>
    <w:rsid w:val="00B741CB"/>
    <w:rsid w:val="00B934F3"/>
    <w:rsid w:val="00BB6347"/>
    <w:rsid w:val="00BD2134"/>
    <w:rsid w:val="00C038D8"/>
    <w:rsid w:val="00C045DD"/>
    <w:rsid w:val="00C06ABE"/>
    <w:rsid w:val="00C256E3"/>
    <w:rsid w:val="00C3136F"/>
    <w:rsid w:val="00C33E0B"/>
    <w:rsid w:val="00C3483A"/>
    <w:rsid w:val="00C74E9D"/>
    <w:rsid w:val="00C82FD3"/>
    <w:rsid w:val="00CA26B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CE7D-8A83-41EF-BC91-8B65EAF3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9635</Characters>
  <Application>Microsoft Office Word</Application>
  <DocSecurity>0</DocSecurity>
  <Lines>80</Lines>
  <Paragraphs>22</Paragraphs>
  <ScaleCrop>false</ScaleCrop>
  <Company> </Company>
  <LinksUpToDate>false</LinksUpToDate>
  <CharactersWithSpaces>11303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2011-04-06T18:29:00Z</dcterms:created>
  <dcterms:modified xsi:type="dcterms:W3CDTF">2011-04-06T18:29:00Z</dcterms:modified>
</cp:coreProperties>
</file>