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620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WILLIE H. WOMBLE, CHIEF MAGISTRATE OF RICHLAND COUNTY, UPON THE OCCASION OF HIS RETIREMENT FROM THE BENCH, AND TO WISH HIM CONTINUED SUCCESS AND HAPPINESS IN ALL HIS FUTURE ENDEAVORS.</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5996" w:rsidRDefault="00415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Honorable Willie H. Womble will begin a well</w:t>
      </w:r>
      <w:r w:rsidR="007A5B19">
        <w:noBreakHyphen/>
      </w:r>
      <w:r>
        <w:t xml:space="preserve">deserved retirement after </w:t>
      </w:r>
      <w:r w:rsidR="00F73B4D">
        <w:t>forty</w:t>
      </w:r>
      <w:r w:rsidR="007A5B19">
        <w:noBreakHyphen/>
      </w:r>
      <w:r w:rsidR="00F73B4D">
        <w:t>three years</w:t>
      </w:r>
      <w:r>
        <w:t xml:space="preserve"> of </w:t>
      </w:r>
      <w:r w:rsidR="009E2933">
        <w:t xml:space="preserve">faithful and outstanding </w:t>
      </w:r>
      <w:r>
        <w:t xml:space="preserve">service to </w:t>
      </w:r>
      <w:r w:rsidR="009E2933">
        <w:t xml:space="preserve">the citizens of </w:t>
      </w:r>
      <w:r>
        <w:t>Richland County;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seventeen, Willie Womble began working in the Waverly Magistrate office </w:t>
      </w:r>
      <w:r w:rsidR="009E2933">
        <w:t xml:space="preserve">in 1968 </w:t>
      </w:r>
      <w:r>
        <w:t>before becoming a constable/deputy sheriff;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serving as the Waverly Magistrate over thirty</w:t>
      </w:r>
      <w:r w:rsidR="007A5B19">
        <w:noBreakHyphen/>
      </w:r>
      <w:r>
        <w:t>one years ago and was appointed chief magistrate of Richland County in 1999;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the Richland County chief magistrate, he has brought many innovations to the office, such as the state</w:t>
      </w:r>
      <w:r w:rsidR="007A5B19" w:rsidRPr="007A5B19">
        <w:t>’</w:t>
      </w:r>
      <w:r>
        <w:t xml:space="preserve">s first video bond court, </w:t>
      </w:r>
      <w:r w:rsidR="007A5B19">
        <w:t xml:space="preserve">issuance of electronic search warrants, and </w:t>
      </w:r>
      <w:r>
        <w:t>a full</w:t>
      </w:r>
      <w:r w:rsidR="007A5B19">
        <w:noBreakHyphen/>
      </w:r>
      <w:r>
        <w:t>time bond</w:t>
      </w:r>
      <w:r w:rsidR="007A5B19">
        <w:noBreakHyphen/>
      </w:r>
      <w:r>
        <w:t>court system, used throughout the State</w:t>
      </w:r>
      <w:r w:rsidR="007A5B19">
        <w:t xml:space="preserve"> as a model for other counties</w:t>
      </w:r>
      <w:r>
        <w:t>; and</w:t>
      </w:r>
    </w:p>
    <w:p w:rsidR="009E2933" w:rsidRDefault="009E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33" w:rsidRDefault="009E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created the Central Court Judges Program that provides three ful</w:t>
      </w:r>
      <w:r w:rsidR="007A5B19">
        <w:t>l</w:t>
      </w:r>
      <w:r w:rsidR="007A5B19">
        <w:noBreakHyphen/>
        <w:t>time judges for Central Court;</w:t>
      </w:r>
      <w:r>
        <w:t xml:space="preserve"> the Magistrates On</w:t>
      </w:r>
      <w:r w:rsidR="007A5B19">
        <w:noBreakHyphen/>
      </w:r>
      <w:r>
        <w:t>Call system that makes a designated judge available tw</w:t>
      </w:r>
      <w:r w:rsidR="007A5B19">
        <w:t>enty</w:t>
      </w:r>
      <w:r w:rsidR="007A5B19">
        <w:noBreakHyphen/>
        <w:t>four hours a day every day;</w:t>
      </w:r>
      <w:r>
        <w:t xml:space="preserve"> two Richland County Quality of Life Courts</w:t>
      </w:r>
      <w:r w:rsidR="007A5B19">
        <w:t>;</w:t>
      </w:r>
      <w:r>
        <w:t xml:space="preserve"> a court/school collaboration course for Business</w:t>
      </w:r>
      <w:r w:rsidR="00420E90">
        <w:t xml:space="preserve"> </w:t>
      </w:r>
      <w:r w:rsidR="002E3D26">
        <w:t>L</w:t>
      </w:r>
      <w:r>
        <w:t>aw students in Rich</w:t>
      </w:r>
      <w:r w:rsidR="007A5B19">
        <w:t>land County School District One;</w:t>
      </w:r>
      <w:r>
        <w:t xml:space="preserve"> and the first </w:t>
      </w:r>
      <w:r>
        <w:lastRenderedPageBreak/>
        <w:t>Magistrate Mediation Court in the State, which won a National Association of Counties award; and</w:t>
      </w:r>
    </w:p>
    <w:p w:rsidR="00F73B4D"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27B" w:rsidRDefault="00F73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responsibilities for Richland County, Judge Womble serves as a Forest Acres municipal judge, was a commissioner for the South Carolina Alternative Dispute Resolution Commission</w:t>
      </w:r>
      <w:r w:rsidR="0040127B">
        <w:t>, served as a member of the South Carolina Court Rules Committee, and is the first chairman of the South Carolina Summary Court Commission; and</w:t>
      </w:r>
    </w:p>
    <w:p w:rsidR="0040127B" w:rsidRDefault="00401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27B" w:rsidRDefault="0040127B" w:rsidP="0040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in every office on the board of directors of the South Carolina Summary Court Judges Association, including two years as its president, is the longest</w:t>
      </w:r>
      <w:r w:rsidR="007A5B19">
        <w:noBreakHyphen/>
      </w:r>
      <w:r>
        <w:t>serving member of the executive board, and is currently the executive director of the South Carolina S</w:t>
      </w:r>
      <w:r w:rsidR="000975BA">
        <w:t>ummary Court Judges Association</w:t>
      </w:r>
      <w:r>
        <w:t>; and</w:t>
      </w:r>
    </w:p>
    <w:p w:rsidR="000975BA" w:rsidRDefault="000975BA" w:rsidP="0040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5BA" w:rsidRDefault="000975BA" w:rsidP="00401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sixteen years, Judge Womble has planned and overseen the educational programs for the state</w:t>
      </w:r>
      <w:r w:rsidR="007A5B19" w:rsidRPr="007A5B19">
        <w:t>’</w:t>
      </w:r>
      <w:r>
        <w:t>s summary judges, and he has also served for two terms as the parliamentarian and sergeant</w:t>
      </w:r>
      <w:r w:rsidR="007A5B19">
        <w:noBreakHyphen/>
      </w:r>
      <w:r>
        <w:t>at</w:t>
      </w:r>
      <w:r w:rsidR="007A5B19">
        <w:noBreakHyphen/>
      </w:r>
      <w:r>
        <w:t>arms of the National Judges Association; and</w:t>
      </w:r>
    </w:p>
    <w:p w:rsidR="0040127B" w:rsidRDefault="00401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27B" w:rsidRDefault="00401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Maurie Womble, he reared two fine children</w:t>
      </w:r>
      <w:r w:rsidR="007A5B19">
        <w:t>,</w:t>
      </w:r>
      <w:r>
        <w:t xml:space="preserve"> who have blessed them with three adoring grandchildren; and</w:t>
      </w:r>
    </w:p>
    <w:p w:rsidR="00415996" w:rsidRDefault="00415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5996">
        <w:t xml:space="preserve">the South Carolina General Assembly is grateful for the legacy of leadership that the Honorable Willie H. Womble has bestowed on </w:t>
      </w:r>
      <w:r w:rsidR="007A5B19">
        <w:t>Richland County</w:t>
      </w:r>
      <w:r w:rsidR="00415996">
        <w:t xml:space="preserve"> and appreciate</w:t>
      </w:r>
      <w:r w:rsidR="007A5B19">
        <w:t>s</w:t>
      </w:r>
      <w:r w:rsidR="00415996">
        <w:t xml:space="preserve"> the </w:t>
      </w:r>
      <w:r w:rsidR="007A5B19">
        <w:t>long and enduring</w:t>
      </w:r>
      <w:r w:rsidR="00415996">
        <w:t xml:space="preserve"> guidance he has given to citizens of the</w:t>
      </w:r>
      <w:r w:rsidR="007A5B19">
        <w:t xml:space="preserve"> Palmetto</w:t>
      </w:r>
      <w:r w:rsidR="00415996">
        <w:t xml:space="preserve"> State</w:t>
      </w:r>
      <w:r>
        <w:t xml:space="preserve">.  Now, therefore, </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5996">
        <w:t xml:space="preserve"> the members of the South Carolina General Assembly, by this resolution, recognize and </w:t>
      </w:r>
      <w:r w:rsidR="007A5B19">
        <w:t>commend</w:t>
      </w:r>
      <w:r w:rsidR="00415996">
        <w:t xml:space="preserve"> the Honorable Willie H. Womble, </w:t>
      </w:r>
      <w:r w:rsidR="007A5B19">
        <w:t>c</w:t>
      </w:r>
      <w:r w:rsidR="00415996">
        <w:t>hief magistrate of Richland County, upon the occasion of his retirement from the bench, and wish him continued success and happiness in all his future endeavors</w:t>
      </w:r>
      <w:r w:rsidR="007A5B19">
        <w:t>.</w:t>
      </w:r>
    </w:p>
    <w:p w:rsidR="00E9620A"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0127B">
        <w:t>present</w:t>
      </w:r>
      <w:r>
        <w:t>ed to</w:t>
      </w:r>
      <w:r w:rsidR="0040127B">
        <w:t xml:space="preserve"> the Honorable Willie H. Womble.</w:t>
      </w:r>
    </w:p>
    <w:p w:rsidR="00686492" w:rsidRDefault="007A5B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492" w:rsidRDefault="00686492" w:rsidP="00686492">
      <w:pPr>
        <w:suppressAutoHyphens/>
      </w:pPr>
    </w:p>
    <w:sectPr w:rsidR="00686492" w:rsidSect="006864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B19" w:rsidRDefault="007A5B19" w:rsidP="009F0C77">
      <w:r>
        <w:separator/>
      </w:r>
    </w:p>
  </w:endnote>
  <w:endnote w:type="continuationSeparator" w:id="0">
    <w:p w:rsidR="007A5B19" w:rsidRDefault="007A5B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6089ED-7AD5-43D6-B034-5CC658A9FBF6}"/>
    <w:embedBold r:id="rId2" w:fontKey="{1FF635D6-D2ED-4A37-83B6-D820F1DFE36B}"/>
  </w:font>
  <w:font w:name="Calibri">
    <w:panose1 w:val="020F0502020204030204"/>
    <w:charset w:val="00"/>
    <w:family w:val="swiss"/>
    <w:pitch w:val="variable"/>
    <w:sig w:usb0="A00002EF" w:usb1="4000207B" w:usb2="00000000" w:usb3="00000000" w:csb0="0000009F" w:csb1="00000000"/>
    <w:embedRegular r:id="rId3" w:fontKey="{72916B3D-2D60-401A-9241-C4546FE19446}"/>
  </w:font>
  <w:font w:name="Tahoma">
    <w:panose1 w:val="020B0604030504040204"/>
    <w:charset w:val="00"/>
    <w:family w:val="swiss"/>
    <w:pitch w:val="variable"/>
    <w:sig w:usb0="61002A87" w:usb1="80000000" w:usb2="00000008" w:usb3="00000000" w:csb0="000101FF" w:csb1="00000000"/>
    <w:embedRegular r:id="rId4" w:fontKey="{2D0946E4-B0C5-4BD1-9669-0CC1B215BFF2}"/>
  </w:font>
  <w:font w:name="Cambria">
    <w:panose1 w:val="02040503050406030204"/>
    <w:charset w:val="00"/>
    <w:family w:val="roman"/>
    <w:pitch w:val="variable"/>
    <w:sig w:usb0="A00002EF" w:usb1="4000004B" w:usb2="00000000" w:usb3="00000000" w:csb0="0000009F" w:csb1="00000000"/>
    <w:embedRegular r:id="rId5" w:fontKey="{A1FD0D9E-FDD6-4E8D-B32C-A4C7C06832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339" w:rsidRPr="00686492" w:rsidRDefault="00686492" w:rsidP="00686492">
    <w:pPr>
      <w:pStyle w:val="Footer"/>
      <w:tabs>
        <w:tab w:val="clear" w:pos="4680"/>
        <w:tab w:val="clear" w:pos="9360"/>
        <w:tab w:val="center" w:pos="2995"/>
      </w:tabs>
      <w:spacing w:before="120"/>
    </w:pPr>
    <w:r>
      <w:t>[816]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B19" w:rsidRDefault="007A5B19" w:rsidP="009F0C77">
      <w:r>
        <w:separator/>
      </w:r>
    </w:p>
  </w:footnote>
  <w:footnote w:type="continuationSeparator" w:id="0">
    <w:p w:rsidR="007A5B19" w:rsidRDefault="007A5B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68ZW11"/>
    <w:docVar w:name="CoverBillType" w:val="c"/>
    <w:docVar w:name="docpath" w:val="L:\Council\bills\GM\24768ZW11.DOCX"/>
    <w:docVar w:name="dvBillNumber" w:val="816"/>
    <w:docVar w:name="dvBillNumberPrefix" w:val="S. "/>
    <w:docVar w:name="dvOriginalBody" w:val="Senate"/>
    <w:docVar w:name="dvSteno" w:val="GM"/>
    <w:docVar w:name="NameofBody" w:val="s"/>
    <w:docVar w:name="vgroup2" w:val="Council"/>
  </w:docVars>
  <w:rsids>
    <w:rsidRoot w:val="000E36D4"/>
    <w:rsid w:val="000243A0"/>
    <w:rsid w:val="00026C9A"/>
    <w:rsid w:val="000965A1"/>
    <w:rsid w:val="000975BA"/>
    <w:rsid w:val="000C2339"/>
    <w:rsid w:val="000E1785"/>
    <w:rsid w:val="000E36D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3D26"/>
    <w:rsid w:val="00325348"/>
    <w:rsid w:val="00393688"/>
    <w:rsid w:val="003D411E"/>
    <w:rsid w:val="003E3C1E"/>
    <w:rsid w:val="003E6148"/>
    <w:rsid w:val="00400EAA"/>
    <w:rsid w:val="0040127B"/>
    <w:rsid w:val="00415996"/>
    <w:rsid w:val="0041760A"/>
    <w:rsid w:val="00420E90"/>
    <w:rsid w:val="004809EE"/>
    <w:rsid w:val="00511EE9"/>
    <w:rsid w:val="00521E00"/>
    <w:rsid w:val="00543F6F"/>
    <w:rsid w:val="00577C6C"/>
    <w:rsid w:val="0058501B"/>
    <w:rsid w:val="006215AA"/>
    <w:rsid w:val="006340D9"/>
    <w:rsid w:val="00643B8E"/>
    <w:rsid w:val="00665EBC"/>
    <w:rsid w:val="00686492"/>
    <w:rsid w:val="0069470D"/>
    <w:rsid w:val="006A476C"/>
    <w:rsid w:val="006C6A93"/>
    <w:rsid w:val="006E02F9"/>
    <w:rsid w:val="006E710F"/>
    <w:rsid w:val="00753C04"/>
    <w:rsid w:val="00756946"/>
    <w:rsid w:val="00757F80"/>
    <w:rsid w:val="00771EEC"/>
    <w:rsid w:val="00786819"/>
    <w:rsid w:val="007A325A"/>
    <w:rsid w:val="007A5B19"/>
    <w:rsid w:val="007F1523"/>
    <w:rsid w:val="007F509E"/>
    <w:rsid w:val="007F5799"/>
    <w:rsid w:val="007F6947"/>
    <w:rsid w:val="00872729"/>
    <w:rsid w:val="008F4429"/>
    <w:rsid w:val="009352BB"/>
    <w:rsid w:val="00990668"/>
    <w:rsid w:val="009E2933"/>
    <w:rsid w:val="009F0C77"/>
    <w:rsid w:val="009F4DD1"/>
    <w:rsid w:val="00A64E80"/>
    <w:rsid w:val="00A741D9"/>
    <w:rsid w:val="00A9741D"/>
    <w:rsid w:val="00AD4B17"/>
    <w:rsid w:val="00AF1E9B"/>
    <w:rsid w:val="00B26FA6"/>
    <w:rsid w:val="00B613B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3B6"/>
    <w:rsid w:val="00D6260D"/>
    <w:rsid w:val="00D6662B"/>
    <w:rsid w:val="00D95E2F"/>
    <w:rsid w:val="00D970A9"/>
    <w:rsid w:val="00DB3AC0"/>
    <w:rsid w:val="00DE68F0"/>
    <w:rsid w:val="00DF3845"/>
    <w:rsid w:val="00DF7E17"/>
    <w:rsid w:val="00E9620A"/>
    <w:rsid w:val="00EB00A2"/>
    <w:rsid w:val="00EB1BF3"/>
    <w:rsid w:val="00EF3EEE"/>
    <w:rsid w:val="00F149A7"/>
    <w:rsid w:val="00F50BAF"/>
    <w:rsid w:val="00F52C10"/>
    <w:rsid w:val="00F73B4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5B19"/>
    <w:rPr>
      <w:rFonts w:ascii="Tahoma" w:hAnsi="Tahoma" w:cs="Tahoma"/>
      <w:sz w:val="16"/>
      <w:szCs w:val="16"/>
    </w:rPr>
  </w:style>
  <w:style w:type="character" w:customStyle="1" w:styleId="BalloonTextChar">
    <w:name w:val="Balloon Text Char"/>
    <w:basedOn w:val="DefaultParagraphFont"/>
    <w:link w:val="BalloonText"/>
    <w:uiPriority w:val="99"/>
    <w:semiHidden/>
    <w:rsid w:val="007A5B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312F-1481-4A5F-81D9-00C77D6EA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2011-04-12T17:29:00Z</cp:lastPrinted>
  <dcterms:created xsi:type="dcterms:W3CDTF">2011-04-14T15:32:00Z</dcterms:created>
  <dcterms:modified xsi:type="dcterms:W3CDTF">2011-04-14T15:32:00Z</dcterms:modified>
</cp:coreProperties>
</file>