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66" w:rsidRDefault="00F12966" w:rsidP="002A3EB4">
      <w:pPr>
        <w:pStyle w:val="BillDots"/>
      </w:pPr>
      <w:r>
        <w:rPr>
          <w:strike/>
        </w:rPr>
        <w:t>Indicates Matter Stricken</w:t>
      </w:r>
    </w:p>
    <w:p w:rsidR="00F12966" w:rsidRPr="00F12966" w:rsidRDefault="00F12966" w:rsidP="002A3EB4">
      <w:pPr>
        <w:pStyle w:val="BillDots"/>
      </w:pPr>
      <w:r>
        <w:rPr>
          <w:u w:val="single"/>
        </w:rPr>
        <w:t>Indicates New Matter</w:t>
      </w:r>
    </w:p>
    <w:p w:rsidR="00F12966" w:rsidRDefault="00F12966" w:rsidP="002A3EB4">
      <w:pPr>
        <w:pStyle w:val="BillDots"/>
      </w:pPr>
    </w:p>
    <w:p w:rsidR="00F12966" w:rsidRDefault="00F12966" w:rsidP="002A3EB4">
      <w:pPr>
        <w:pStyle w:val="BillDots"/>
      </w:pPr>
      <w:r>
        <w:t>INTRODUCED</w:t>
      </w:r>
    </w:p>
    <w:p w:rsidR="00F12966" w:rsidRDefault="00F12966" w:rsidP="002A3EB4">
      <w:pPr>
        <w:pStyle w:val="BillDots"/>
      </w:pPr>
      <w:r>
        <w:t>April 26, 2011</w:t>
      </w:r>
    </w:p>
    <w:p w:rsidR="00F12966" w:rsidRDefault="00F12966" w:rsidP="002A3EB4">
      <w:pPr>
        <w:pStyle w:val="BillDots"/>
      </w:pPr>
    </w:p>
    <w:p w:rsidR="00F12966" w:rsidRPr="00F12966" w:rsidRDefault="00F12966" w:rsidP="00F12966">
      <w:pPr>
        <w:pStyle w:val="BillDots"/>
        <w:tabs>
          <w:tab w:val="clear" w:pos="216"/>
          <w:tab w:val="clear" w:pos="432"/>
          <w:tab w:val="clear" w:pos="648"/>
          <w:tab w:val="clear" w:pos="864"/>
          <w:tab w:val="clear" w:pos="1080"/>
          <w:tab w:val="clear" w:pos="1296"/>
          <w:tab w:val="clear" w:pos="5904"/>
          <w:tab w:val="right" w:pos="5933"/>
        </w:tabs>
      </w:pPr>
      <w:r>
        <w:tab/>
      </w:r>
      <w:r>
        <w:rPr>
          <w:b/>
          <w:sz w:val="36"/>
        </w:rPr>
        <w:t>S. 848</w:t>
      </w:r>
    </w:p>
    <w:p w:rsidR="00F12966" w:rsidRDefault="00F12966" w:rsidP="002A3EB4">
      <w:pPr>
        <w:pStyle w:val="BillDots"/>
      </w:pPr>
    </w:p>
    <w:p w:rsidR="00F12966" w:rsidRDefault="00F12966" w:rsidP="002A3EB4">
      <w:pPr>
        <w:pStyle w:val="BillDots"/>
      </w:pPr>
      <w:r>
        <w:t xml:space="preserve">Introduced by </w:t>
      </w:r>
      <w:r w:rsidRPr="009C2581">
        <w:t>Senators Scott, Land, Setzler, Leventis, Matthews, McGill, Reese, Elliott, Ford, Jackson, Hutto, Anderson, Pinckney, Malloy, Sheheen, Lourie, Williams, Coleman and Nicholson</w:t>
      </w:r>
    </w:p>
    <w:p w:rsidR="00F12966" w:rsidRDefault="00F12966" w:rsidP="002A3EB4">
      <w:pPr>
        <w:pStyle w:val="BillDots"/>
      </w:pPr>
    </w:p>
    <w:p w:rsidR="00F12966" w:rsidRDefault="00F12966" w:rsidP="00012C3C">
      <w:pPr>
        <w:pStyle w:val="BillDots"/>
        <w:tabs>
          <w:tab w:val="clear" w:pos="216"/>
          <w:tab w:val="clear" w:pos="432"/>
          <w:tab w:val="clear" w:pos="648"/>
          <w:tab w:val="clear" w:pos="864"/>
          <w:tab w:val="clear" w:pos="1080"/>
          <w:tab w:val="clear" w:pos="1296"/>
          <w:tab w:val="clear" w:pos="5904"/>
          <w:tab w:val="right" w:pos="5933"/>
        </w:tabs>
      </w:pPr>
      <w:r>
        <w:t>S. Printed 4/26/11--S.</w:t>
      </w:r>
      <w:r w:rsidR="00012C3C">
        <w:tab/>
        <w:t>[SEC 4/27/11 4:22 PM]</w:t>
      </w:r>
    </w:p>
    <w:p w:rsidR="00F12966" w:rsidRDefault="00F12966" w:rsidP="002A3EB4">
      <w:pPr>
        <w:pStyle w:val="BillDots"/>
      </w:pPr>
      <w:r>
        <w:t>Read the first time April 26, 2011.</w:t>
      </w:r>
    </w:p>
    <w:p w:rsidR="00F12966" w:rsidRPr="00F12966" w:rsidRDefault="00F12966" w:rsidP="00F12966">
      <w:pPr>
        <w:pStyle w:val="BillDots"/>
        <w:jc w:val="center"/>
      </w:pPr>
      <w:r>
        <w:rPr>
          <w:u w:val="single"/>
        </w:rPr>
        <w:t>            </w:t>
      </w:r>
    </w:p>
    <w:p w:rsidR="00F12966" w:rsidRDefault="00F12966" w:rsidP="002A3EB4">
      <w:pPr>
        <w:pStyle w:val="BillDots"/>
      </w:pPr>
    </w:p>
    <w:p w:rsidR="00F12966" w:rsidRDefault="00F12966" w:rsidP="002A3EB4">
      <w:pPr>
        <w:pStyle w:val="BillDots"/>
        <w:sectPr w:rsidR="00F12966" w:rsidSect="00F129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6B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Default="00523F38"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B32" w:rsidRDefault="00E26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F38" w:rsidRPr="004452F0" w:rsidRDefault="00E26B32"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00523F38" w:rsidRPr="004452F0">
        <w:rPr>
          <w:rFonts w:eastAsia="MS Mincho"/>
          <w:color w:val="000000" w:themeColor="text1"/>
          <w:u w:color="000000" w:themeColor="text1"/>
        </w:rPr>
        <w:t>Article 1, Chapter 13, Title 7 of the 1976 Code is amended by adding:</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sidR="00012C3C">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w:t>
      </w:r>
      <w:r w:rsidRPr="004452F0">
        <w:rPr>
          <w:rFonts w:eastAsia="MS Mincho"/>
          <w:color w:val="000000" w:themeColor="text1"/>
          <w:u w:color="000000" w:themeColor="text1"/>
        </w:rPr>
        <w:lastRenderedPageBreak/>
        <w:t>centers.  Each early voting center must be supervised by election commission employees.</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523F38" w:rsidRPr="004452F0" w:rsidRDefault="00523F38" w:rsidP="00523F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A sign must be posted prominently in an early voting center and must have printed on it</w:t>
      </w:r>
      <w:r w:rsidR="00012C3C">
        <w:rPr>
          <w:rFonts w:eastAsia="MS Mincho"/>
          <w:color w:val="000000" w:themeColor="text1"/>
          <w:u w:val="single"/>
        </w:rPr>
        <w:t>:</w:t>
      </w:r>
      <w:r w:rsidRPr="004452F0">
        <w:rPr>
          <w:rFonts w:eastAsia="MS Mincho"/>
          <w:color w:val="000000" w:themeColor="text1"/>
          <w:u w:color="000000" w:themeColor="text1"/>
        </w:rPr>
        <w:t xml:space="preserve">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lastRenderedPageBreak/>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sidR="00012C3C">
        <w:rPr>
          <w:color w:val="000000" w:themeColor="text1"/>
          <w:u w:color="000000" w:themeColor="text1"/>
        </w:rPr>
        <w:t>.</w:t>
      </w:r>
      <w:r w:rsidRPr="004452F0">
        <w:rPr>
          <w:color w:val="000000" w:themeColor="text1"/>
          <w:u w:val="single" w:color="000000" w:themeColor="text1"/>
        </w:rPr>
        <w:t>; and</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00012C3C">
        <w:rPr>
          <w:color w:val="000000" w:themeColor="text1"/>
          <w:u w:color="000000" w:themeColor="text1"/>
        </w:rPr>
        <w:t>320</w:t>
      </w:r>
      <w:r w:rsidRPr="004452F0">
        <w:rPr>
          <w:color w:val="000000" w:themeColor="text1"/>
          <w:u w:color="000000" w:themeColor="text1"/>
        </w:rPr>
        <w:t>.</w:t>
      </w:r>
      <w:r w:rsidR="00012C3C">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w:t>
      </w:r>
      <w:r w:rsidRPr="004452F0">
        <w:rPr>
          <w:color w:val="000000" w:themeColor="text1"/>
          <w:u w:color="000000" w:themeColor="text1"/>
        </w:rPr>
        <w:lastRenderedPageBreak/>
        <w:t>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523F38" w:rsidRPr="004452F0"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523F38"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B32" w:rsidRDefault="00523F38"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D1E9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E9E" w:rsidRDefault="00AD1E9E" w:rsidP="00765BF0">
      <w:pPr>
        <w:suppressAutoHyphens/>
      </w:pPr>
    </w:p>
    <w:sectPr w:rsidR="00AD1E9E" w:rsidSect="00F129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B32" w:rsidRDefault="00E26B32" w:rsidP="009F0C77">
      <w:r>
        <w:separator/>
      </w:r>
    </w:p>
  </w:endnote>
  <w:endnote w:type="continuationSeparator" w:id="0">
    <w:p w:rsidR="00E26B32" w:rsidRDefault="00E26B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824E55-FBEC-4813-9120-F44EF20AFE06}"/>
    <w:embedBold r:id="rId2" w:fontKey="{CC6EB61F-719A-4512-8CEA-B4335FBCC713}"/>
  </w:font>
  <w:font w:name="Calibri">
    <w:panose1 w:val="020F0502020204030204"/>
    <w:charset w:val="00"/>
    <w:family w:val="swiss"/>
    <w:pitch w:val="variable"/>
    <w:sig w:usb0="A00002EF" w:usb1="4000207B" w:usb2="00000000" w:usb3="00000000" w:csb0="0000009F" w:csb1="00000000"/>
    <w:embedRegular r:id="rId3" w:fontKey="{75514BDC-0FF1-4C2F-AA46-0C66C963433B}"/>
  </w:font>
  <w:font w:name="Tahoma">
    <w:panose1 w:val="020B0604030504040204"/>
    <w:charset w:val="00"/>
    <w:family w:val="swiss"/>
    <w:pitch w:val="variable"/>
    <w:sig w:usb0="61002A87" w:usb1="80000000" w:usb2="00000008" w:usb3="00000000" w:csb0="000101FF" w:csb1="00000000"/>
    <w:embedRegular r:id="rId4" w:fontKey="{41262167-828F-4DBB-86FC-986926D3E83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613378A-2912-4A4F-9BD6-379CEA9546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2CA" w:rsidRPr="00AD1E9E" w:rsidRDefault="00AD1E9E" w:rsidP="00AD1E9E">
    <w:pPr>
      <w:pStyle w:val="Footer"/>
      <w:tabs>
        <w:tab w:val="clear" w:pos="4680"/>
        <w:tab w:val="clear" w:pos="9360"/>
        <w:tab w:val="center" w:pos="2995"/>
      </w:tabs>
      <w:spacing w:before="120"/>
    </w:pPr>
    <w:r>
      <w:t>[848</w:t>
    </w:r>
    <w:r w:rsidR="00F12966">
      <w:t>-</w:t>
    </w:r>
    <w:fldSimple w:instr=" PAGE  \* MERGEFORMAT ">
      <w:r w:rsidR="00765BF0">
        <w:rPr>
          <w:noProof/>
        </w:rPr>
        <w:t>1</w:t>
      </w:r>
    </w:fldSimple>
    <w:r w:rsidR="00F129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66" w:rsidRPr="00AD1E9E" w:rsidRDefault="00F12966" w:rsidP="00AD1E9E">
    <w:pPr>
      <w:pStyle w:val="Footer"/>
      <w:tabs>
        <w:tab w:val="clear" w:pos="4680"/>
        <w:tab w:val="clear" w:pos="9360"/>
        <w:tab w:val="center" w:pos="2995"/>
      </w:tabs>
      <w:spacing w:before="120"/>
    </w:pPr>
    <w:r>
      <w:t>[848]</w:t>
    </w:r>
    <w:r>
      <w:tab/>
    </w:r>
    <w:fldSimple w:instr=" PAGE  \* MERGEFORMAT ">
      <w:r w:rsidR="00765B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B32" w:rsidRDefault="00E26B32" w:rsidP="009F0C77">
      <w:r>
        <w:separator/>
      </w:r>
    </w:p>
  </w:footnote>
  <w:footnote w:type="continuationSeparator" w:id="0">
    <w:p w:rsidR="00E26B32" w:rsidRDefault="00E26B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44BH11"/>
    <w:docVar w:name="CoverBillType" w:val="b"/>
    <w:docVar w:name="docpath" w:val="L:\Council\bills\AGM\19044BH11.DOCX"/>
    <w:docVar w:name="dvBillNumber" w:val="848"/>
    <w:docVar w:name="dvBillNumberPrefix" w:val="S. "/>
    <w:docVar w:name="dvOriginalBody" w:val="Senate"/>
    <w:docVar w:name="dvSteno" w:val="AGM"/>
    <w:docVar w:name="NameofBody" w:val="s"/>
    <w:docVar w:name="vgroup2" w:val="Council"/>
  </w:docVars>
  <w:rsids>
    <w:rsidRoot w:val="00625AD7"/>
    <w:rsid w:val="00012C3C"/>
    <w:rsid w:val="00026C9A"/>
    <w:rsid w:val="000965A1"/>
    <w:rsid w:val="000E1785"/>
    <w:rsid w:val="001023A4"/>
    <w:rsid w:val="0010776B"/>
    <w:rsid w:val="00133E66"/>
    <w:rsid w:val="00134ACF"/>
    <w:rsid w:val="00144E15"/>
    <w:rsid w:val="001A4A62"/>
    <w:rsid w:val="001A681E"/>
    <w:rsid w:val="001D08F2"/>
    <w:rsid w:val="002000B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3F38"/>
    <w:rsid w:val="00577C6C"/>
    <w:rsid w:val="0058501B"/>
    <w:rsid w:val="006215AA"/>
    <w:rsid w:val="00625AD7"/>
    <w:rsid w:val="006340D9"/>
    <w:rsid w:val="00643B8E"/>
    <w:rsid w:val="00665EBC"/>
    <w:rsid w:val="0069470D"/>
    <w:rsid w:val="006A476C"/>
    <w:rsid w:val="006C6A93"/>
    <w:rsid w:val="006E02F9"/>
    <w:rsid w:val="00753C04"/>
    <w:rsid w:val="00756946"/>
    <w:rsid w:val="00757F80"/>
    <w:rsid w:val="00765BF0"/>
    <w:rsid w:val="00771EEC"/>
    <w:rsid w:val="00786819"/>
    <w:rsid w:val="00790445"/>
    <w:rsid w:val="00797950"/>
    <w:rsid w:val="007A325A"/>
    <w:rsid w:val="007F1523"/>
    <w:rsid w:val="007F509E"/>
    <w:rsid w:val="007F5799"/>
    <w:rsid w:val="007F6947"/>
    <w:rsid w:val="00872729"/>
    <w:rsid w:val="00891BA7"/>
    <w:rsid w:val="008F4429"/>
    <w:rsid w:val="00907030"/>
    <w:rsid w:val="009352BB"/>
    <w:rsid w:val="00990668"/>
    <w:rsid w:val="009F0C77"/>
    <w:rsid w:val="009F4DD1"/>
    <w:rsid w:val="00A64E80"/>
    <w:rsid w:val="00A741D9"/>
    <w:rsid w:val="00A9741D"/>
    <w:rsid w:val="00AD1E9E"/>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2CA"/>
    <w:rsid w:val="00D22B47"/>
    <w:rsid w:val="00D405E7"/>
    <w:rsid w:val="00D41D56"/>
    <w:rsid w:val="00D6260D"/>
    <w:rsid w:val="00D6662B"/>
    <w:rsid w:val="00D95E2F"/>
    <w:rsid w:val="00D970A9"/>
    <w:rsid w:val="00DB3AC0"/>
    <w:rsid w:val="00DE68F0"/>
    <w:rsid w:val="00DF3845"/>
    <w:rsid w:val="00DF7E17"/>
    <w:rsid w:val="00E26B32"/>
    <w:rsid w:val="00EB00A2"/>
    <w:rsid w:val="00EB1BF3"/>
    <w:rsid w:val="00EF3EEE"/>
    <w:rsid w:val="00F1296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523F38"/>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91BA7"/>
    <w:rPr>
      <w:rFonts w:ascii="Tahoma" w:hAnsi="Tahoma" w:cs="Tahoma"/>
      <w:sz w:val="16"/>
      <w:szCs w:val="16"/>
    </w:rPr>
  </w:style>
  <w:style w:type="character" w:customStyle="1" w:styleId="BalloonTextChar">
    <w:name w:val="Balloon Text Char"/>
    <w:basedOn w:val="DefaultParagraphFont"/>
    <w:link w:val="BalloonText"/>
    <w:uiPriority w:val="99"/>
    <w:semiHidden/>
    <w:rsid w:val="00891B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0630-C662-401C-91B1-C84BB82C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6883</Characters>
  <Application>Microsoft Office Word</Application>
  <DocSecurity>0</DocSecurity>
  <Lines>57</Lines>
  <Paragraphs>16</Paragraphs>
  <ScaleCrop>false</ScaleCrop>
  <Company> </Company>
  <LinksUpToDate>false</LinksUpToDate>
  <CharactersWithSpaces>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2011-04-26T16:38:00Z</cp:lastPrinted>
  <dcterms:created xsi:type="dcterms:W3CDTF">2011-04-27T20:22:00Z</dcterms:created>
  <dcterms:modified xsi:type="dcterms:W3CDTF">2011-04-27T20:22:00Z</dcterms:modified>
</cp:coreProperties>
</file>