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02E" w:rsidRDefault="00C7502E" w:rsidP="00C7502E">
      <w:pPr>
        <w:pStyle w:val="BillDots0"/>
      </w:pPr>
    </w:p>
    <w:p w:rsidR="00C7502E" w:rsidRDefault="00C7502E" w:rsidP="00C7502E">
      <w:pPr>
        <w:pStyle w:val="Numbersforbills"/>
      </w:pPr>
    </w:p>
    <w:p w:rsidR="00C7502E" w:rsidRDefault="00C7502E" w:rsidP="00C7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02E" w:rsidRDefault="00C7502E" w:rsidP="00C7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02E" w:rsidRDefault="00C7502E" w:rsidP="00C7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02E" w:rsidRDefault="00C7502E" w:rsidP="00C7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02E" w:rsidRDefault="00C7502E" w:rsidP="00C75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2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78F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39</w:t>
      </w:r>
      <w:r>
        <w:noBreakHyphen/>
        <w:t>5</w:t>
      </w:r>
      <w:r>
        <w:noBreakHyphen/>
        <w:t>31 SO AS TO PROVIDE THAT IT IS AN UNFAIR TRADE PRACTICE FOR A LARGE MEDICAL PRACTICE TO ACQUIRE A SMALL MEDICAL PRACTICE BY COERCION.</w:t>
      </w:r>
    </w:p>
    <w:p w:rsidR="002878F5" w:rsidRDefault="002878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doctor/patient relationship is one of the most important relationships one may maintain over the course of </w:t>
      </w:r>
      <w:r w:rsidR="003B1897">
        <w:t>one’s</w:t>
      </w:r>
      <w:r>
        <w:t xml:space="preserve"> lifetime; and</w:t>
      </w: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a small medical practice, the patient is better able to develop a relationship with his doctor, which ultimately leads to better, more personalized care; and</w:t>
      </w: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recognizes the importance of the vitality of small medical practices to our State and to its citizenry and seeks to protect them from undue influence.</w:t>
      </w:r>
      <w:r w:rsidR="003B1897">
        <w:t xml:space="preserve">  Now, therefore,</w:t>
      </w:r>
    </w:p>
    <w:p w:rsidR="00AF04ED" w:rsidRDefault="00AF0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8F5" w:rsidRDefault="002878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78F5" w:rsidRDefault="002878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4ED" w:rsidRDefault="002878F5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F04ED">
        <w:t>Article 1, Chapter 5, Title 39 of the 1976 Code is amended by adding:</w:t>
      </w: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31.</w:t>
      </w:r>
      <w:r>
        <w:tab/>
        <w:t>(A)</w:t>
      </w:r>
      <w:r>
        <w:tab/>
        <w:t>It is an unfair trade practice, pursuant to Section 39</w:t>
      </w:r>
      <w:r>
        <w:noBreakHyphen/>
        <w:t>5</w:t>
      </w:r>
      <w:r>
        <w:noBreakHyphen/>
        <w:t>20, for a large medical practice to acquire a small medical practice by coercion.</w:t>
      </w:r>
    </w:p>
    <w:p w:rsidR="00AF04ED" w:rsidRPr="00F96D3F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</w:t>
      </w:r>
      <w:r w:rsidRPr="00F96D3F">
        <w:t>or purposes of this section:</w:t>
      </w:r>
    </w:p>
    <w:p w:rsidR="00AF04ED" w:rsidRP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AF04ED">
        <w:t>‘</w:t>
      </w:r>
      <w:r w:rsidRPr="00F96D3F">
        <w:t>Large medical practice</w:t>
      </w:r>
      <w:r w:rsidRPr="00AF04ED">
        <w:t>’</w:t>
      </w:r>
      <w:r w:rsidRPr="00F96D3F">
        <w:t xml:space="preserve"> means </w:t>
      </w:r>
      <w:r>
        <w:t xml:space="preserve">a </w:t>
      </w:r>
      <w:r w:rsidRPr="00AF04ED">
        <w:t>medical practice comprised of twenty or more physicians organized to provide patient care services, regardless of its legal form or ownership.</w:t>
      </w:r>
    </w:p>
    <w:p w:rsidR="00AF04ED" w:rsidRP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(2)</w:t>
      </w:r>
      <w:r>
        <w:tab/>
      </w:r>
      <w:r w:rsidRPr="00AF04ED">
        <w:t>‘Small medical practice’ means a medical practice comprised of nineteen or fewer physicians organized to provide patient care services, regardless of its legal form or ownership.</w:t>
      </w:r>
    </w:p>
    <w:p w:rsidR="00AF04ED" w:rsidRP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AF04ED">
        <w:t>‘</w:t>
      </w:r>
      <w:r>
        <w:t>Acquire</w:t>
      </w:r>
      <w:r w:rsidRPr="00AF04ED">
        <w:t>’ means to gain possession of, whether through purchase or merger.</w:t>
      </w:r>
    </w:p>
    <w:p w:rsidR="00AF04ED" w:rsidRPr="00AF04ED" w:rsidRDefault="00AF04ED" w:rsidP="00AF0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Pr="00AF04ED">
        <w:t>‘</w:t>
      </w:r>
      <w:r>
        <w:t>By coercion</w:t>
      </w:r>
      <w:r w:rsidRPr="00AF04ED">
        <w:t>’ means by pressure, threat, or intimidation.</w:t>
      </w:r>
      <w:r w:rsidR="00DC01D3">
        <w:t>”</w:t>
      </w:r>
    </w:p>
    <w:p w:rsidR="002878F5" w:rsidRDefault="002878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78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04ED">
        <w:t>2</w:t>
      </w:r>
      <w:r>
        <w:t>.</w:t>
      </w:r>
      <w:r>
        <w:tab/>
        <w:t>This act takes effect upon approval by the Governor.</w:t>
      </w:r>
    </w:p>
    <w:p w:rsidR="001C236F" w:rsidRDefault="00AF04ED" w:rsidP="00047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236F" w:rsidRDefault="001C236F" w:rsidP="001C236F">
      <w:pPr>
        <w:suppressAutoHyphens/>
      </w:pPr>
    </w:p>
    <w:sectPr w:rsidR="001C236F" w:rsidSect="001C23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8F5" w:rsidRDefault="002878F5" w:rsidP="009F0C77">
      <w:r>
        <w:separator/>
      </w:r>
    </w:p>
  </w:endnote>
  <w:endnote w:type="continuationSeparator" w:id="0">
    <w:p w:rsidR="002878F5" w:rsidRDefault="002878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DA76B8-B927-4DA2-833A-AF67B5F73785}"/>
    <w:embedBold r:id="rId2" w:fontKey="{CC6112AF-B96E-47EC-B38D-D5F13EA0A2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4F379BE-E6F8-468D-BB90-7B7B759FA6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AF6C7EC-EB06-45BC-8852-7789205755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433" w:rsidRPr="001C236F" w:rsidRDefault="001C236F" w:rsidP="001C23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8F5" w:rsidRDefault="002878F5" w:rsidP="009F0C77">
      <w:r>
        <w:separator/>
      </w:r>
    </w:p>
  </w:footnote>
  <w:footnote w:type="continuationSeparator" w:id="0">
    <w:p w:rsidR="002878F5" w:rsidRDefault="002878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191BH11"/>
    <w:docVar w:name="CoverBillType" w:val="b"/>
    <w:docVar w:name="docpath" w:val="L:\Council\bills\AGM\18191BH11.DOCX"/>
    <w:docVar w:name="dvBillNumber" w:val="8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CC2418"/>
    <w:rsid w:val="00026C9A"/>
    <w:rsid w:val="000472CB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C236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78F5"/>
    <w:rsid w:val="00294ABE"/>
    <w:rsid w:val="002A3EB4"/>
    <w:rsid w:val="00325348"/>
    <w:rsid w:val="00365AD3"/>
    <w:rsid w:val="00393688"/>
    <w:rsid w:val="003B1897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054D7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2F6D"/>
    <w:rsid w:val="007E4C99"/>
    <w:rsid w:val="007F1523"/>
    <w:rsid w:val="007F509E"/>
    <w:rsid w:val="007F5799"/>
    <w:rsid w:val="007F6947"/>
    <w:rsid w:val="00872729"/>
    <w:rsid w:val="00895D84"/>
    <w:rsid w:val="008F4429"/>
    <w:rsid w:val="009352BB"/>
    <w:rsid w:val="00990668"/>
    <w:rsid w:val="009B6773"/>
    <w:rsid w:val="009F0C77"/>
    <w:rsid w:val="009F4DD1"/>
    <w:rsid w:val="00A64E80"/>
    <w:rsid w:val="00A741D9"/>
    <w:rsid w:val="00A87CDB"/>
    <w:rsid w:val="00A94701"/>
    <w:rsid w:val="00A9741D"/>
    <w:rsid w:val="00AD4B17"/>
    <w:rsid w:val="00AF04ED"/>
    <w:rsid w:val="00B26FA6"/>
    <w:rsid w:val="00B558A4"/>
    <w:rsid w:val="00B741CB"/>
    <w:rsid w:val="00B934F3"/>
    <w:rsid w:val="00BB6347"/>
    <w:rsid w:val="00BD2134"/>
    <w:rsid w:val="00BE2433"/>
    <w:rsid w:val="00C038D8"/>
    <w:rsid w:val="00C045DD"/>
    <w:rsid w:val="00C3136F"/>
    <w:rsid w:val="00C3483A"/>
    <w:rsid w:val="00C74E9D"/>
    <w:rsid w:val="00C7502E"/>
    <w:rsid w:val="00C82FD3"/>
    <w:rsid w:val="00CC2418"/>
    <w:rsid w:val="00CC6B7B"/>
    <w:rsid w:val="00CD3619"/>
    <w:rsid w:val="00CF4447"/>
    <w:rsid w:val="00D11A0B"/>
    <w:rsid w:val="00D405E7"/>
    <w:rsid w:val="00D41D56"/>
    <w:rsid w:val="00D6260D"/>
    <w:rsid w:val="00D6662B"/>
    <w:rsid w:val="00D95E2F"/>
    <w:rsid w:val="00D970A9"/>
    <w:rsid w:val="00DB3AC0"/>
    <w:rsid w:val="00DC01D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CE2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Spacing">
    <w:name w:val="No Spacing"/>
    <w:uiPriority w:val="1"/>
    <w:qFormat/>
    <w:rsid w:val="00AF04ED"/>
    <w:pPr>
      <w:spacing w:after="0" w:line="240" w:lineRule="auto"/>
    </w:pPr>
    <w:rPr>
      <w:rFonts w:asciiTheme="minorHAnsi" w:hAnsiTheme="minorHAnsi"/>
    </w:rPr>
  </w:style>
  <w:style w:type="paragraph" w:customStyle="1" w:styleId="BillDots0">
    <w:name w:val="Bill Dots"/>
    <w:basedOn w:val="Normal"/>
    <w:qFormat/>
    <w:rsid w:val="00C7502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7502E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04F37-555C-4E6C-803F-777B2780C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1439</Characters>
  <Application>Microsoft Office Word</Application>
  <DocSecurity>0</DocSecurity>
  <Lines>11</Lines>
  <Paragraphs>3</Paragraphs>
  <ScaleCrop>false</ScaleCrop>
  <Company> </Company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2010-11-17T17:51:00Z</cp:lastPrinted>
  <dcterms:created xsi:type="dcterms:W3CDTF">2010-12-01T18:00:00Z</dcterms:created>
  <dcterms:modified xsi:type="dcterms:W3CDTF">2010-12-01T18:00:00Z</dcterms:modified>
</cp:coreProperties>
</file>