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54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31</w:t>
      </w:r>
      <w:r>
        <w:noBreakHyphen/>
        <w:t>695 SO AS TO PROVIDE THAT A MUNICIPALITY UTILIZING THE DEFINITION OF “CONTIGUOUS” PURSUANT TO SECTION 5</w:t>
      </w:r>
      <w:r>
        <w:noBreakHyphen/>
        <w:t>3</w:t>
      </w:r>
      <w:r>
        <w:noBreakHyphen/>
        <w:t>305 TO ANNEX PROPERTY THAT IS ADJACENT TO A SPECIAL PURPOSE DISTRICT, BUT NOT THE SPECIAL PURPOSE DISTRICT ITSELF, SHALL PROVIDE MUNICIPAL SERVICES TO THE SPECIAL PURPOSE DISTRICT AT THE SAME RATE THAT ENTITIES WITHIN THE MUNICIPALITY ARE CHARGED.</w:t>
      </w:r>
    </w:p>
    <w:p w:rsidR="00F9549B" w:rsidRDefault="00F9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549B" w:rsidRDefault="00F9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31, Title 5 of the 1976 Code is amended by adding:</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 xml:space="preserve">Notwithstanding another provision of law, a municipality that utilizes the definition of </w:t>
      </w:r>
      <w:r w:rsidRPr="00F55ED2">
        <w:t>‘</w:t>
      </w:r>
      <w:r>
        <w:t>contiguous</w:t>
      </w:r>
      <w:r w:rsidRPr="00F55ED2">
        <w:t>’</w:t>
      </w:r>
      <w:r>
        <w:t xml:space="preserve"> as provided pursuant to Section 5</w:t>
      </w:r>
      <w:r>
        <w:noBreakHyphen/>
        <w:t>3</w:t>
      </w:r>
      <w:r>
        <w:noBreakHyphen/>
        <w:t>305 to annex property that is adjacent to a special purpose district, but not the special purpose district itself, shall provide municipal services to the special purpose district at the same rate that individuals and entities within the municipality are charged for these services.”</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28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8EB" w:rsidRDefault="00FA28EB" w:rsidP="00FA28EB">
      <w:pPr>
        <w:suppressAutoHyphens/>
      </w:pPr>
    </w:p>
    <w:sectPr w:rsidR="00FA28EB" w:rsidSect="00FA28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49B" w:rsidRDefault="00F9549B" w:rsidP="009F0C77">
      <w:r>
        <w:separator/>
      </w:r>
    </w:p>
  </w:endnote>
  <w:endnote w:type="continuationSeparator" w:id="0">
    <w:p w:rsidR="00F9549B" w:rsidRDefault="00F954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FC9962-07E4-4F72-9243-DA8295CF4ECF}"/>
    <w:embedBold r:id="rId2" w:fontKey="{69ED3724-19B9-4EDA-A2BC-507ACCB09D57}"/>
  </w:font>
  <w:font w:name="Calibri">
    <w:panose1 w:val="020F0502020204030204"/>
    <w:charset w:val="00"/>
    <w:family w:val="swiss"/>
    <w:pitch w:val="variable"/>
    <w:sig w:usb0="A00002EF" w:usb1="4000207B" w:usb2="00000000" w:usb3="00000000" w:csb0="0000009F" w:csb1="00000000"/>
    <w:embedRegular r:id="rId3" w:fontKey="{9B53BF6F-7C1B-4D24-BA92-90C4B3B9728F}"/>
  </w:font>
  <w:font w:name="Cambria">
    <w:panose1 w:val="02040503050406030204"/>
    <w:charset w:val="00"/>
    <w:family w:val="roman"/>
    <w:pitch w:val="variable"/>
    <w:sig w:usb0="A00002EF" w:usb1="4000004B" w:usb2="00000000" w:usb3="00000000" w:csb0="0000009F" w:csb1="00000000"/>
    <w:embedRegular r:id="rId4" w:fontKey="{8993E895-9401-4D9F-966D-AF5F54C596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A1A" w:rsidRPr="00FA28EB" w:rsidRDefault="00FA28EB" w:rsidP="00FA28EB">
    <w:pPr>
      <w:pStyle w:val="Footer"/>
      <w:tabs>
        <w:tab w:val="clear" w:pos="4680"/>
        <w:tab w:val="clear" w:pos="9360"/>
        <w:tab w:val="center" w:pos="2995"/>
      </w:tabs>
      <w:spacing w:before="120"/>
    </w:pPr>
    <w:r>
      <w:t>[934]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49B" w:rsidRDefault="00F9549B" w:rsidP="009F0C77">
      <w:r>
        <w:separator/>
      </w:r>
    </w:p>
  </w:footnote>
  <w:footnote w:type="continuationSeparator" w:id="0">
    <w:p w:rsidR="00F9549B" w:rsidRDefault="00F954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39ZW11"/>
    <w:docVar w:name="CoverBillType" w:val="b"/>
    <w:docVar w:name="docpath" w:val="L:\Council\bills\GGS\22139ZW11.DOCX"/>
    <w:docVar w:name="dvBillNumber" w:val="934"/>
    <w:docVar w:name="dvBillNumberPrefix" w:val="S. "/>
    <w:docVar w:name="dvOriginalBody" w:val="Senate"/>
    <w:docVar w:name="dvSteno" w:val="GGS"/>
    <w:docVar w:name="NameofBody" w:val="s"/>
    <w:docVar w:name="vgroup2" w:val="Council"/>
  </w:docVars>
  <w:rsids>
    <w:rsidRoot w:val="00A53B27"/>
    <w:rsid w:val="0001129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D94"/>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6219"/>
    <w:rsid w:val="009352BB"/>
    <w:rsid w:val="00990668"/>
    <w:rsid w:val="009F0C77"/>
    <w:rsid w:val="009F4DD1"/>
    <w:rsid w:val="00A53B27"/>
    <w:rsid w:val="00A64E80"/>
    <w:rsid w:val="00A741D9"/>
    <w:rsid w:val="00A9741D"/>
    <w:rsid w:val="00AD4B17"/>
    <w:rsid w:val="00B26FA6"/>
    <w:rsid w:val="00B741CB"/>
    <w:rsid w:val="00B934F3"/>
    <w:rsid w:val="00BB6347"/>
    <w:rsid w:val="00BD2134"/>
    <w:rsid w:val="00C038D8"/>
    <w:rsid w:val="00C045DD"/>
    <w:rsid w:val="00C12A1A"/>
    <w:rsid w:val="00C3136F"/>
    <w:rsid w:val="00C3483A"/>
    <w:rsid w:val="00C651A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49B"/>
    <w:rsid w:val="00FA28EB"/>
    <w:rsid w:val="00FB6773"/>
    <w:rsid w:val="00FE3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ECD9D-0E48-4410-A704-992118979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951</Characters>
  <Application>Microsoft Office Word</Application>
  <DocSecurity>0</DocSecurity>
  <Lines>7</Lines>
  <Paragraphs>2</Paragraphs>
  <ScaleCrop>false</ScaleCrop>
  <Company>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2011-05-31T15:16:00Z</dcterms:created>
  <dcterms:modified xsi:type="dcterms:W3CDTF">2011-05-31T15:16:00Z</dcterms:modified>
</cp:coreProperties>
</file>