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1006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C27" w:rsidRDefault="001F46DC"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RULE 16 OF THE </w:t>
      </w:r>
      <w:r w:rsidR="007E2C27" w:rsidRPr="00406F72">
        <w:t xml:space="preserve">RULES OF THE SENATE, RELATING TO VOTES BY AYES AND NOES AND THE REQUIREMENT THAT SENATORS PRESENT MUST VOTE, TO PROVIDE THAT </w:t>
      </w:r>
      <w:r w:rsidR="007E2C27">
        <w:t>RECORDED VOTES MUST BE TAKEN ON SECOND READING OF ALL BILLS AND RESOLUTIONS HAVING THE FORCE AND EFFECT OF LAW</w:t>
      </w:r>
      <w:r w:rsidR="00B36D6E">
        <w:t xml:space="preserve"> AND ON CERTAIN OTHER MATTERS</w:t>
      </w:r>
      <w:r w:rsidR="007E2C27">
        <w:t>.</w:t>
      </w:r>
    </w:p>
    <w:p w:rsidR="00C10069" w:rsidRDefault="00C10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That Rule 16 of the Rules of the Senate is amended to read:</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ADC">
        <w:rPr>
          <w:color w:val="000000" w:themeColor="text1"/>
          <w:u w:color="000000" w:themeColor="text1"/>
        </w:rPr>
        <w:t>RULE 16.</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Vote by Ayes and Noes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Senators Present Must Vote</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(1)</w:t>
      </w:r>
      <w:r w:rsidRPr="00132AD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(2)</w:t>
      </w:r>
      <w:r w:rsidRPr="00132ADC">
        <w:rPr>
          <w:color w:val="000000" w:themeColor="text1"/>
          <w:u w:color="000000" w:themeColor="text1"/>
        </w:rPr>
        <w:tab/>
        <w:t>The question on any act returned from the Governor with his or her objections;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(3)</w:t>
      </w:r>
      <w:r w:rsidRPr="00132ADC">
        <w:rPr>
          <w:color w:val="000000" w:themeColor="text1"/>
          <w:u w:color="000000" w:themeColor="text1"/>
        </w:rPr>
        <w:tab/>
        <w:t xml:space="preserve">Second reading of </w:t>
      </w:r>
      <w:r w:rsidRPr="00132ADC">
        <w:rPr>
          <w:strike/>
          <w:color w:val="000000" w:themeColor="text1"/>
          <w:u w:color="000000" w:themeColor="text1"/>
        </w:rPr>
        <w:t>the General Appropriations Bill and any other Bill or Resolution authorizing the expenditure of funds</w:t>
      </w:r>
      <w:r w:rsidRPr="00132ADC">
        <w:rPr>
          <w:color w:val="000000" w:themeColor="text1"/>
          <w:u w:color="000000" w:themeColor="text1"/>
        </w:rPr>
        <w:t xml:space="preserve"> </w:t>
      </w:r>
      <w:r w:rsidRPr="00132ADC">
        <w:rPr>
          <w:color w:val="000000" w:themeColor="text1"/>
          <w:u w:val="single" w:color="000000" w:themeColor="text1"/>
        </w:rPr>
        <w:t>Bills and Resolutions having the force and effect of law</w:t>
      </w:r>
      <w:r>
        <w:rPr>
          <w:color w:val="000000" w:themeColor="text1"/>
          <w:u w:color="000000" w:themeColor="text1"/>
        </w:rPr>
        <w:t xml:space="preserve"> </w:t>
      </w:r>
      <w:r w:rsidRPr="00132ADC">
        <w:rPr>
          <w:color w:val="000000" w:themeColor="text1"/>
          <w:u w:color="000000" w:themeColor="text1"/>
        </w:rPr>
        <w:t>and third reading of such Bills and Resolutions that are substantively amended on third reading;</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32ADC">
        <w:rPr>
          <w:color w:val="000000" w:themeColor="text1"/>
          <w:u w:color="000000" w:themeColor="text1"/>
        </w:rPr>
        <w:lastRenderedPageBreak/>
        <w:tab/>
      </w:r>
      <w:r w:rsidRPr="00624AAC">
        <w:rPr>
          <w:strike/>
          <w:color w:val="000000" w:themeColor="text1"/>
          <w:u w:color="000000" w:themeColor="text1"/>
        </w:rPr>
        <w:t>(4)</w:t>
      </w:r>
      <w:r w:rsidRPr="00132ADC">
        <w:rPr>
          <w:color w:val="000000" w:themeColor="text1"/>
          <w:u w:color="000000" w:themeColor="text1"/>
        </w:rPr>
        <w:tab/>
      </w:r>
      <w:r w:rsidRPr="00132ADC">
        <w:rPr>
          <w:strike/>
          <w:color w:val="000000" w:themeColor="text1"/>
          <w:u w:color="000000" w:themeColor="text1"/>
        </w:rPr>
        <w:t>Second reading of any state or congressional reapportionment plan and third reading of any such plan that is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(5)</w:t>
      </w:r>
      <w:r w:rsidRPr="006B23B1">
        <w:rPr>
          <w:color w:val="000000" w:themeColor="text1"/>
          <w:u w:color="000000" w:themeColor="text1"/>
        </w:rPr>
        <w:tab/>
      </w:r>
      <w:r w:rsidR="007E2C27" w:rsidRPr="00132ADC">
        <w:rPr>
          <w:strike/>
          <w:color w:val="000000" w:themeColor="text1"/>
          <w:u w:color="000000" w:themeColor="text1"/>
        </w:rPr>
        <w:t>Second reading of  contested Bills and Joint Resolutions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(6)</w:t>
      </w:r>
      <w:r w:rsidRPr="006B23B1">
        <w:rPr>
          <w:color w:val="000000" w:themeColor="text1"/>
          <w:u w:color="000000" w:themeColor="text1"/>
        </w:rPr>
        <w:tab/>
      </w:r>
      <w:r w:rsidR="007E2C27" w:rsidRPr="00132ADC">
        <w:rPr>
          <w:strike/>
          <w:color w:val="000000" w:themeColor="text1"/>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(7)</w:t>
      </w:r>
      <w:r w:rsidRPr="006B23B1">
        <w:rPr>
          <w:color w:val="000000" w:themeColor="text1"/>
          <w:u w:color="000000" w:themeColor="text1"/>
        </w:rPr>
        <w:tab/>
      </w:r>
      <w:r w:rsidR="007E2C27" w:rsidRPr="00132ADC">
        <w:rPr>
          <w:strike/>
          <w:color w:val="000000" w:themeColor="text1"/>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(8)</w:t>
      </w:r>
      <w:r w:rsidRPr="006B23B1">
        <w:rPr>
          <w:color w:val="000000" w:themeColor="text1"/>
          <w:u w:color="000000" w:themeColor="text1"/>
        </w:rPr>
        <w:tab/>
      </w:r>
      <w:r w:rsidR="007E2C27" w:rsidRPr="00132ADC">
        <w:rPr>
          <w:strike/>
          <w:color w:val="000000" w:themeColor="text1"/>
          <w:u w:color="000000" w:themeColor="text1"/>
        </w:rPr>
        <w:t>Second reading of any Bill or Resolution that has a fiscal impact statement greater than $10,000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(9)</w:t>
      </w:r>
      <w:r w:rsidR="00624AAC">
        <w:rPr>
          <w:color w:val="000000" w:themeColor="text1"/>
          <w:u w:val="single" w:color="000000" w:themeColor="text1"/>
        </w:rPr>
        <w:t>(4)</w:t>
      </w:r>
      <w:r w:rsidR="00624AAC">
        <w:rPr>
          <w:color w:val="000000" w:themeColor="text1"/>
          <w:u w:color="000000" w:themeColor="text1"/>
        </w:rPr>
        <w:tab/>
      </w:r>
      <w:r w:rsidR="007E2C27" w:rsidRPr="00132ADC">
        <w:rPr>
          <w:color w:val="000000" w:themeColor="text1"/>
          <w:u w:color="000000" w:themeColor="text1"/>
        </w:rPr>
        <w:t>Adoption of reports of conference committees and free conference committees and the granting of free conference powers;</w:t>
      </w:r>
    </w:p>
    <w:p w:rsidR="00B36D6E"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(10)</w:t>
      </w:r>
      <w:r w:rsidR="00624AAC" w:rsidRPr="00132ADC">
        <w:rPr>
          <w:color w:val="000000" w:themeColor="text1"/>
          <w:u w:val="single" w:color="000000" w:themeColor="text1"/>
        </w:rPr>
        <w:t>(5)</w:t>
      </w:r>
      <w:r w:rsidRPr="00132ADC">
        <w:rPr>
          <w:color w:val="000000" w:themeColor="text1"/>
          <w:u w:color="000000" w:themeColor="text1"/>
        </w:rPr>
        <w:tab/>
      </w:r>
      <w:r w:rsidR="00B36D6E">
        <w:rPr>
          <w:color w:val="000000" w:themeColor="text1"/>
          <w:u w:color="000000" w:themeColor="text1"/>
        </w:rPr>
        <w:tab/>
      </w:r>
      <w:r w:rsidRPr="00132ADC">
        <w:rPr>
          <w:color w:val="000000" w:themeColor="text1"/>
          <w:u w:color="000000" w:themeColor="text1"/>
        </w:rPr>
        <w:t xml:space="preserve">The question on concurrence or the adoption of a substantive amendment proposed to Bills or Resolutions returned from the House of Representatives; </w:t>
      </w:r>
    </w:p>
    <w:p w:rsidR="007E2C27" w:rsidRPr="00132ADC" w:rsidRDefault="00B36D6E"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6D6E">
        <w:rPr>
          <w:color w:val="000000" w:themeColor="text1"/>
          <w:u w:val="single"/>
        </w:rPr>
        <w:t>(6)</w:t>
      </w:r>
      <w:r>
        <w:rPr>
          <w:color w:val="000000" w:themeColor="text1"/>
          <w:u w:color="000000" w:themeColor="text1"/>
        </w:rPr>
        <w:tab/>
      </w:r>
      <w:r>
        <w:rPr>
          <w:color w:val="000000" w:themeColor="text1"/>
          <w:u w:val="single"/>
        </w:rPr>
        <w:t>E</w:t>
      </w:r>
      <w:r w:rsidRPr="00B36D6E">
        <w:rPr>
          <w:color w:val="000000" w:themeColor="text1"/>
          <w:u w:val="single"/>
        </w:rPr>
        <w:t>ach section of the annual general appropriations bill prior to the consideration of second reading, unless the section is agreed to by unanimous consent;</w:t>
      </w:r>
      <w:r>
        <w:rPr>
          <w:color w:val="000000" w:themeColor="text1"/>
          <w:u w:color="000000" w:themeColor="text1"/>
        </w:rPr>
        <w:t xml:space="preserve"> </w:t>
      </w:r>
      <w:r w:rsidR="007E2C27" w:rsidRPr="00132ADC">
        <w:rPr>
          <w:color w:val="000000" w:themeColor="text1"/>
          <w:u w:color="000000" w:themeColor="text1"/>
        </w:rPr>
        <w:t>and</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(11)</w:t>
      </w:r>
      <w:r w:rsidR="00B36D6E">
        <w:rPr>
          <w:color w:val="000000" w:themeColor="text1"/>
          <w:u w:val="single" w:color="000000" w:themeColor="text1"/>
        </w:rPr>
        <w:t>(7</w:t>
      </w:r>
      <w:r w:rsidR="00624AAC" w:rsidRPr="00132ADC">
        <w:rPr>
          <w:color w:val="000000" w:themeColor="text1"/>
          <w:u w:val="single" w:color="000000" w:themeColor="text1"/>
        </w:rPr>
        <w:t>)</w:t>
      </w:r>
      <w:r w:rsidR="00B36D6E">
        <w:rPr>
          <w:color w:val="000000" w:themeColor="text1"/>
          <w:u w:val="single" w:color="000000" w:themeColor="text1"/>
        </w:rPr>
        <w:tab/>
      </w:r>
      <w:r w:rsidR="006B23B1" w:rsidRPr="006B23B1">
        <w:rPr>
          <w:color w:val="000000" w:themeColor="text1"/>
          <w:u w:color="000000" w:themeColor="text1"/>
        </w:rPr>
        <w:tab/>
      </w:r>
      <w:r w:rsidRPr="00132ADC">
        <w:rPr>
          <w:color w:val="000000" w:themeColor="text1"/>
          <w:u w:color="000000" w:themeColor="text1"/>
        </w:rPr>
        <w:t xml:space="preserve">Any vote on the main question of </w:t>
      </w:r>
      <w:r w:rsidRPr="00132ADC">
        <w:rPr>
          <w:strike/>
          <w:color w:val="000000" w:themeColor="text1"/>
          <w:u w:color="000000" w:themeColor="text1"/>
        </w:rPr>
        <w:t>a Bill, Joint Resolution, or</w:t>
      </w:r>
      <w:r w:rsidRPr="00132ADC">
        <w:rPr>
          <w:color w:val="000000" w:themeColor="text1"/>
          <w:u w:color="000000" w:themeColor="text1"/>
        </w:rPr>
        <w:t xml:space="preserve"> </w:t>
      </w:r>
      <w:r w:rsidR="006B23B1">
        <w:rPr>
          <w:color w:val="000000" w:themeColor="text1"/>
          <w:u w:val="single" w:color="000000" w:themeColor="text1"/>
        </w:rPr>
        <w:t>an</w:t>
      </w:r>
      <w:r w:rsidR="006B23B1">
        <w:rPr>
          <w:color w:val="000000" w:themeColor="text1"/>
          <w:u w:color="000000" w:themeColor="text1"/>
        </w:rPr>
        <w:t xml:space="preserve"> </w:t>
      </w:r>
      <w:r w:rsidRPr="00132ADC">
        <w:rPr>
          <w:color w:val="000000" w:themeColor="text1"/>
          <w:u w:color="000000" w:themeColor="text1"/>
        </w:rPr>
        <w:t>amendment for which there is a request for a roll call by three (3) Senators and the vote on any other motion for which there is a request for a roll call by five (5) Senators.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C64F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4F0A" w:rsidRDefault="00C64F0A" w:rsidP="00C64F0A">
      <w:pPr>
        <w:suppressAutoHyphens/>
        <w:jc w:val="both"/>
        <w:rPr>
          <w:rFonts w:eastAsia="Times New Roman"/>
        </w:rPr>
      </w:pPr>
    </w:p>
    <w:sectPr w:rsidR="00C64F0A" w:rsidSect="00C64F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069" w:rsidRDefault="00C10069" w:rsidP="00522CE0">
      <w:r>
        <w:separator/>
      </w:r>
    </w:p>
  </w:endnote>
  <w:endnote w:type="continuationSeparator" w:id="0">
    <w:p w:rsidR="00C10069" w:rsidRDefault="00C100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58F58-F219-4066-B358-CF6BB9C4C39B}"/>
    <w:embedBold r:id="rId2" w:fontKey="{F84D6301-8289-4D5D-A62F-BE9DF4BB8301}"/>
  </w:font>
  <w:font w:name="Calibri">
    <w:panose1 w:val="020F0502020204030204"/>
    <w:charset w:val="00"/>
    <w:family w:val="swiss"/>
    <w:pitch w:val="variable"/>
    <w:sig w:usb0="A00002EF" w:usb1="4000207B" w:usb2="00000000" w:usb3="00000000" w:csb0="0000009F" w:csb1="00000000"/>
    <w:embedRegular r:id="rId3" w:fontKey="{2C100CB3-4FC4-4801-BD4C-718BAD843E3F}"/>
  </w:font>
  <w:font w:name="Cambria">
    <w:panose1 w:val="02040503050406030204"/>
    <w:charset w:val="00"/>
    <w:family w:val="roman"/>
    <w:pitch w:val="variable"/>
    <w:sig w:usb0="A00002EF" w:usb1="4000004B" w:usb2="00000000" w:usb3="00000000" w:csb0="0000009F" w:csb1="00000000"/>
    <w:embedRegular r:id="rId4" w:fontKey="{E37BBA7C-8FFE-4180-97B5-329F3F20F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7F" w:rsidRPr="00C64F0A" w:rsidRDefault="00C64F0A" w:rsidP="00C64F0A">
    <w:pPr>
      <w:pStyle w:val="Footer"/>
      <w:tabs>
        <w:tab w:val="clear" w:pos="4680"/>
        <w:tab w:val="clear" w:pos="9360"/>
        <w:tab w:val="center" w:pos="2995"/>
      </w:tabs>
      <w:spacing w:before="120"/>
    </w:pPr>
    <w:r>
      <w:t>[9]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069" w:rsidRDefault="00C10069" w:rsidP="00522CE0">
      <w:r>
        <w:separator/>
      </w:r>
    </w:p>
  </w:footnote>
  <w:footnote w:type="continuationSeparator" w:id="0">
    <w:p w:rsidR="00C10069" w:rsidRDefault="00C100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RULE.MRH.LAM"/>
    <w:docVar w:name="CoverAttorneyInitials" w:val="MRH"/>
    <w:docVar w:name="CoverAttorneyLastName" w:val="Hitchcock"/>
    <w:docVar w:name="CoverBillType" w:val="r"/>
    <w:docVar w:name="CoverSenator" w:val="LAM"/>
    <w:docVar w:name="dvBillNumber" w:val="9"/>
    <w:docVar w:name="dvBillNumberPrefix" w:val="S. "/>
    <w:docVar w:name="dvOriginalBody" w:val="Senate"/>
    <w:docVar w:name="fulldraftpath" w:val="L:\S-RES\LAM\014RULE.MRH.LAM.DOCX"/>
    <w:docVar w:name="NameofBody" w:val="S"/>
    <w:docVar w:name="vgroup2" w:val="S-RES"/>
  </w:docVars>
  <w:rsids>
    <w:rsidRoot w:val="00D51806"/>
    <w:rsid w:val="00000D9F"/>
    <w:rsid w:val="00042AC1"/>
    <w:rsid w:val="00046516"/>
    <w:rsid w:val="0007601D"/>
    <w:rsid w:val="000B0720"/>
    <w:rsid w:val="000B5EAF"/>
    <w:rsid w:val="00131340"/>
    <w:rsid w:val="00170561"/>
    <w:rsid w:val="00186AC9"/>
    <w:rsid w:val="00197DF1"/>
    <w:rsid w:val="001B3DD9"/>
    <w:rsid w:val="001B7E5D"/>
    <w:rsid w:val="001D3BAC"/>
    <w:rsid w:val="001F46DC"/>
    <w:rsid w:val="00245C4E"/>
    <w:rsid w:val="002A3CB3"/>
    <w:rsid w:val="002C0AD4"/>
    <w:rsid w:val="002C1321"/>
    <w:rsid w:val="002C5896"/>
    <w:rsid w:val="002D3BED"/>
    <w:rsid w:val="002F0E24"/>
    <w:rsid w:val="00307C2B"/>
    <w:rsid w:val="00383247"/>
    <w:rsid w:val="003D6E2B"/>
    <w:rsid w:val="003E7597"/>
    <w:rsid w:val="00450668"/>
    <w:rsid w:val="00486DA3"/>
    <w:rsid w:val="00492505"/>
    <w:rsid w:val="004952FA"/>
    <w:rsid w:val="004B6A22"/>
    <w:rsid w:val="004D7F37"/>
    <w:rsid w:val="004F722C"/>
    <w:rsid w:val="00522CE0"/>
    <w:rsid w:val="00526E30"/>
    <w:rsid w:val="00565148"/>
    <w:rsid w:val="00593361"/>
    <w:rsid w:val="005A5017"/>
    <w:rsid w:val="005A648C"/>
    <w:rsid w:val="005F1745"/>
    <w:rsid w:val="00624AAC"/>
    <w:rsid w:val="006B0B3B"/>
    <w:rsid w:val="006B23B1"/>
    <w:rsid w:val="006C74EA"/>
    <w:rsid w:val="00720D40"/>
    <w:rsid w:val="007318D4"/>
    <w:rsid w:val="00765784"/>
    <w:rsid w:val="007A4390"/>
    <w:rsid w:val="007E2C27"/>
    <w:rsid w:val="007E5CB7"/>
    <w:rsid w:val="008314D2"/>
    <w:rsid w:val="008B2F42"/>
    <w:rsid w:val="008E185F"/>
    <w:rsid w:val="008F023B"/>
    <w:rsid w:val="00904E16"/>
    <w:rsid w:val="009162B3"/>
    <w:rsid w:val="00927C62"/>
    <w:rsid w:val="0094507F"/>
    <w:rsid w:val="00983951"/>
    <w:rsid w:val="00984124"/>
    <w:rsid w:val="00984640"/>
    <w:rsid w:val="00995C37"/>
    <w:rsid w:val="009C118A"/>
    <w:rsid w:val="00A02011"/>
    <w:rsid w:val="00A4011E"/>
    <w:rsid w:val="00A86015"/>
    <w:rsid w:val="00A9594E"/>
    <w:rsid w:val="00AE59C8"/>
    <w:rsid w:val="00B10098"/>
    <w:rsid w:val="00B36D6E"/>
    <w:rsid w:val="00B5790D"/>
    <w:rsid w:val="00B945C5"/>
    <w:rsid w:val="00BA20EA"/>
    <w:rsid w:val="00BB5AFC"/>
    <w:rsid w:val="00BC0A56"/>
    <w:rsid w:val="00C10069"/>
    <w:rsid w:val="00C45366"/>
    <w:rsid w:val="00C57023"/>
    <w:rsid w:val="00C64F0A"/>
    <w:rsid w:val="00C74052"/>
    <w:rsid w:val="00CB187A"/>
    <w:rsid w:val="00CC0EC7"/>
    <w:rsid w:val="00D1088B"/>
    <w:rsid w:val="00D156D2"/>
    <w:rsid w:val="00D51806"/>
    <w:rsid w:val="00D86943"/>
    <w:rsid w:val="00DA47B9"/>
    <w:rsid w:val="00E058D3"/>
    <w:rsid w:val="00E76AD9"/>
    <w:rsid w:val="00E91E2F"/>
    <w:rsid w:val="00EA3546"/>
    <w:rsid w:val="00EB47AE"/>
    <w:rsid w:val="00EC34E1"/>
    <w:rsid w:val="00ED419A"/>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3152</Characters>
  <Application>Microsoft Office Word</Application>
  <DocSecurity>0</DocSecurity>
  <Lines>26</Lines>
  <Paragraphs>7</Paragraphs>
  <ScaleCrop>false</ScaleCrop>
  <Company> </Company>
  <LinksUpToDate>false</LinksUpToDate>
  <CharactersWithSpaces>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2010-12-01T14:23:00Z</cp:lastPrinted>
  <dcterms:created xsi:type="dcterms:W3CDTF">2010-12-01T17:44:00Z</dcterms:created>
  <dcterms:modified xsi:type="dcterms:W3CDTF">2010-12-01T17:44:00Z</dcterms:modified>
</cp:coreProperties>
</file>