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74203">
      <w:pPr>
        <w:jc w:val="center"/>
        <w:rPr>
          <w:b/>
        </w:rPr>
      </w:pPr>
      <w:bookmarkStart w:id="0" w:name="_GoBack"/>
      <w:bookmarkEnd w:id="0"/>
      <w:r>
        <w:rPr>
          <w:b/>
        </w:rPr>
        <w:t>Friday, May 4</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F74203" w:rsidRDefault="000A7610" w:rsidP="00F74203">
      <w:r>
        <w:tab/>
        <w:t>The Senate assembled at 1</w:t>
      </w:r>
      <w:r w:rsidR="00F74203">
        <w:t>1</w:t>
      </w:r>
      <w:r w:rsidR="009B46FD">
        <w:t xml:space="preserve">:00 </w:t>
      </w:r>
      <w:r w:rsidR="00F74203">
        <w:t>A.M.</w:t>
      </w:r>
      <w:r>
        <w:t xml:space="preserve">, the hour to which it stood adjourned, and was called to order by the </w:t>
      </w:r>
      <w:r w:rsidR="00F74203">
        <w:t xml:space="preserve">ACTING </w:t>
      </w:r>
      <w:r>
        <w:t>PRESIDENT</w:t>
      </w:r>
      <w:r w:rsidR="00F74203">
        <w:t>, Senator CROMER</w:t>
      </w:r>
      <w:r>
        <w:t>.</w:t>
      </w:r>
      <w:r w:rsidR="00F74203">
        <w:t xml:space="preserve">   </w:t>
      </w:r>
      <w:r w:rsidR="00F74203" w:rsidRPr="00CF6B7A">
        <w:rPr>
          <w:b/>
        </w:rPr>
        <w:t xml:space="preserve">(This is a special Statewide Session day established under the provisions of Senate </w:t>
      </w:r>
      <w:r w:rsidR="00F74203">
        <w:rPr>
          <w:b/>
        </w:rPr>
        <w:t>R</w:t>
      </w:r>
      <w:r w:rsidR="00F74203" w:rsidRPr="00CF6B7A">
        <w:rPr>
          <w:b/>
        </w:rPr>
        <w:t>ule 1B.  Members not having scheduled committee or subcommittee meetings may be in their home districts without effect on their session attendance record.)</w:t>
      </w:r>
    </w:p>
    <w:p w:rsidR="00DB74A4" w:rsidRDefault="00DB74A4">
      <w:pPr>
        <w:pStyle w:val="Header"/>
        <w:tabs>
          <w:tab w:val="clear" w:pos="8640"/>
          <w:tab w:val="left" w:pos="4320"/>
        </w:tabs>
      </w:pPr>
    </w:p>
    <w:p w:rsidR="00003A6A" w:rsidRPr="00E1389B" w:rsidRDefault="00003A6A" w:rsidP="00003A6A">
      <w:pPr>
        <w:pStyle w:val="Header"/>
        <w:tabs>
          <w:tab w:val="clear" w:pos="8640"/>
          <w:tab w:val="left" w:pos="4320"/>
        </w:tabs>
        <w:jc w:val="center"/>
      </w:pPr>
      <w:r>
        <w:rPr>
          <w:b/>
        </w:rPr>
        <w:t>REPORT OF STANDING COMMITTEE</w:t>
      </w:r>
    </w:p>
    <w:p w:rsidR="00003A6A" w:rsidRDefault="00003A6A" w:rsidP="00003A6A">
      <w:pPr>
        <w:pStyle w:val="Header"/>
        <w:tabs>
          <w:tab w:val="clear" w:pos="8640"/>
          <w:tab w:val="left" w:pos="4320"/>
        </w:tabs>
      </w:pPr>
      <w:r>
        <w:tab/>
        <w:t>Senator LEATHERMAN from the Committee on Finance submitted a favorable with amendment report on:</w:t>
      </w:r>
    </w:p>
    <w:p w:rsidR="00003A6A" w:rsidRPr="000971C1" w:rsidRDefault="00003A6A" w:rsidP="00003A6A">
      <w:pPr>
        <w:suppressAutoHyphens/>
        <w:outlineLvl w:val="0"/>
      </w:pPr>
      <w:r>
        <w:tab/>
      </w:r>
      <w:r w:rsidRPr="000971C1">
        <w:t>H. 4967</w:t>
      </w:r>
      <w:r w:rsidR="007F75CC" w:rsidRPr="000971C1">
        <w:fldChar w:fldCharType="begin"/>
      </w:r>
      <w:r w:rsidRPr="000971C1">
        <w:instrText xml:space="preserve"> XE "H. 4967" \b </w:instrText>
      </w:r>
      <w:r w:rsidR="007F75CC" w:rsidRPr="000971C1">
        <w:fldChar w:fldCharType="end"/>
      </w:r>
      <w:r w:rsidRPr="000971C1">
        <w:t xml:space="preserve"> -- Ways and Means Committee:  </w:t>
      </w:r>
      <w:r w:rsidRPr="000971C1">
        <w:rPr>
          <w:szCs w:val="30"/>
        </w:rPr>
        <w:t xml:space="preserve">A BILL </w:t>
      </w:r>
      <w:r w:rsidRPr="000971C1">
        <w:t>TO AMEND SECTION 9</w:t>
      </w:r>
      <w:r w:rsidRPr="000971C1">
        <w:noBreakHyphen/>
        <w:t>1</w:t>
      </w:r>
      <w:r w:rsidRPr="000971C1">
        <w:noBreakHyphen/>
        <w:t xml:space="preserve">10, AS AMENDED, CODE OF LAWS OF SOUTH CAROLINA, 1976, RELATING TO DEFINITIONS UNDER THE SOUTH CAROLINA RETIREMENT SYSTEM (SCRS), SO AS TO PROVIDE FOR </w:t>
      </w:r>
      <w:r>
        <w:t>“</w:t>
      </w:r>
      <w:r w:rsidRPr="000971C1">
        <w:t>CLASS THREE</w:t>
      </w:r>
      <w:r>
        <w:t>”</w:t>
      </w:r>
      <w:r w:rsidRPr="000971C1">
        <w:t xml:space="preserve"> MEMBERS OF SCRS WITH </w:t>
      </w:r>
      <w:r>
        <w:t>“</w:t>
      </w:r>
      <w:r w:rsidRPr="000971C1">
        <w:t>CLASS THREE</w:t>
      </w:r>
      <w:r>
        <w:t>”</w:t>
      </w:r>
      <w:r w:rsidRPr="000971C1">
        <w:t xml:space="preserve"> MEMBERS MEANING AN EMPLOYEE MEMBER OF SCRS WITH AN EFFECTIVE DATE OF MEMBERSHIP AFTER JUNE 30, 2012; TO AMEND SECTIONS 9</w:t>
      </w:r>
      <w:r w:rsidRPr="000971C1">
        <w:noBreakHyphen/>
        <w:t>1</w:t>
      </w:r>
      <w:r w:rsidRPr="000971C1">
        <w:noBreakHyphen/>
        <w:t>10 FURTHER AND 9</w:t>
      </w:r>
      <w:r w:rsidRPr="000971C1">
        <w:noBreakHyphen/>
        <w:t>1</w:t>
      </w:r>
      <w:r w:rsidRPr="000971C1">
        <w:noBreakHyphen/>
        <w:t>1550, RELATING TO RETIREMENT BENEFITS UNDER THE SCRS, SO AS TO REVISE THE MANNER IN WHICH RETIREMENT BENEFITS FOR SCRS MEMBERS ARE COMPUTED AFTER JUNE 30, 2012, AND TO PROVIDE FOR AN ALTERNATE CALCULATION OF BENEFITS FOR SCRS MEMBERS AS OF JUNE 30, 2012, WHICH APPLIES IF THE MEMBER</w:t>
      </w:r>
      <w:r>
        <w:t>’</w:t>
      </w:r>
      <w:r w:rsidRPr="000971C1">
        <w:t>S BENEFIT CALCULATED ON RETIREMENT AFTER JUNE 30, 2012, WOULD RESULT IN A LESSER AMOUNT; BY ADDING SECTION 9</w:t>
      </w:r>
      <w:r w:rsidRPr="000971C1">
        <w:noBreakHyphen/>
        <w:t>1</w:t>
      </w:r>
      <w:r w:rsidRPr="000971C1">
        <w:noBreakHyphen/>
        <w:t>1815 SO AS TO PROVIDE FOR THE MANNER IN WHICH RETIRED SCRS MEMBERS AND THEIR SURVIVING ANNUITANTS MAY RECEIVE INCREASED ALLOWANCES AND THE METHOD OF CALCULATING THAT INCREASE; AND TO REPEAL SECTION 9</w:t>
      </w:r>
      <w:r w:rsidRPr="000971C1">
        <w:noBreakHyphen/>
        <w:t>1</w:t>
      </w:r>
      <w:r w:rsidRPr="000971C1">
        <w:noBreakHyphen/>
        <w:t>1810 RELATING TO INCREASES IN SCRS RETIREMENT ALLOWANCES BASED ON THE CONSUMER PRICE INDEX; TO AMEND SECTION 9</w:t>
      </w:r>
      <w:r w:rsidRPr="000971C1">
        <w:noBreakHyphen/>
        <w:t>1</w:t>
      </w:r>
      <w:r w:rsidRPr="000971C1">
        <w:noBreakHyphen/>
        <w:t xml:space="preserve">1020, AS AMENDED, RELATING TO DEDUCTIONS FROM THE COMPENSATION OF MEMBERS OF SCRS TO FUND BENEFITS, THE TAX TREATMENT THEREOF, AND OTHER RELATED </w:t>
      </w:r>
      <w:r w:rsidRPr="000971C1">
        <w:lastRenderedPageBreak/>
        <w:t>PROVISIONS, SO AS TO INCREASE ON JULY 1, 2012, THE REQUIRED DEDUCTIONS OF CLASS ONE SCRS MEMBERS TO SIX PERCENT OF EARNABLE COMPENSATION FROM FIVE AND ONE</w:t>
      </w:r>
      <w:r w:rsidRPr="000971C1">
        <w:noBreakHyphen/>
        <w:t>HALF PERCENT AND THE REQUIRED DEDUCTIONS OF SCRS CLASS TWO AND CLASS THREE MEMBERS TO SEVEN PERCENT OF EARNABLE COMPENSATION FROM SIX AND ONE</w:t>
      </w:r>
      <w:r w:rsidRPr="000971C1">
        <w:noBreakHyphen/>
        <w:t>HALF PERCENT AND TO INCREASE SUCH CONTRIBUTIONS BY AN ADDITIONAL ONE</w:t>
      </w:r>
      <w:r w:rsidR="005D0B56">
        <w:t>-</w:t>
      </w:r>
      <w:r w:rsidRPr="000971C1">
        <w:t>HALF OF ONE PERCENT EFFECTIVE JULY 1, 2013, AND MAKE CONFORMING CHANGES; TO AMEND SECTION 9</w:t>
      </w:r>
      <w:r w:rsidRPr="000971C1">
        <w:noBreakHyphen/>
        <w:t>1</w:t>
      </w:r>
      <w:r w:rsidRPr="000971C1">
        <w:noBreakHyphen/>
        <w:t>1080, RELATING TO EMPLOYER CONTRIBUTIONS FOR SCRS, SO AS TO PROVIDE FOR A MINIMUM EMPLOYER CONTRIBUTION RATE OF TEN AND SIX</w:t>
      </w:r>
      <w:r w:rsidRPr="000971C1">
        <w:noBreakHyphen/>
        <w:t>TENTHS PERCENT OF EARNABLE COMPENSATION WHILE AN ACCRUED LIABILITY CONTRIBUTION IS REQUIRED; TO AMEND SECTION 9</w:t>
      </w:r>
      <w:r w:rsidRPr="000971C1">
        <w:noBreakHyphen/>
        <w:t>1</w:t>
      </w:r>
      <w:r w:rsidRPr="000971C1">
        <w:noBreakHyphen/>
        <w:t>1140, AS AMENDED, RELATING TO THE PURCHASE OF ADDITIONAL SERVICE CREDIT UNDER SCRS, SO AS TO PROVIDE THAT THE REQUIRED COST IS THE GREATER OF AN ACTUARIALLY NEUTRAL PAYMENT BASED ON THE SCRS MEMBER</w:t>
      </w:r>
      <w:r>
        <w:t>’</w:t>
      </w:r>
      <w:r w:rsidRPr="000971C1">
        <w:t>S CURRENT AGE AND CREDITABLE SERVICE OR A SET PERCENTAGE OF SALARY AND TO ELIMINATE THE ADDITION OF UNUSED SICK LEAVE IN THE CALCULATION OF CREDITABLE SERVICE AFTER JUNE 30, 2012; TO AMEND SECTION 9</w:t>
      </w:r>
      <w:r w:rsidRPr="000971C1">
        <w:noBreakHyphen/>
        <w:t>1</w:t>
      </w:r>
      <w:r w:rsidRPr="000971C1">
        <w:noBreakHyphen/>
        <w:t>1510, AS AMENDED, RELATING TO THE REQUIREMENTS FOR A SCRS RETIREMENT ALLOWANCE, SO AS TO PROVIDE THAT A SCRS CLASS THREE MEMBER MUST HAVE AT LEAST THIRTY YEARS OF CREDITABLE SERVICE TO BE ELIGIBLE TO RETIRE AT ANY AGE WITHOUT A BENEFIT REDUCTION; TO AMEND SECTION 9</w:t>
      </w:r>
      <w:r w:rsidRPr="000971C1">
        <w:noBreakHyphen/>
        <w:t>1</w:t>
      </w:r>
      <w:r w:rsidRPr="000971C1">
        <w:noBreakHyphen/>
        <w:t>1515, AS AMENDED, RELATING TO THE REQUIREMENTS FOR EARLY RETIREMENT IN SCRS, SO AS TO CONFORM THE REQUIREMENTS OF THAT SECTION AS IT APPLIES FOR SCRS CLASS THREE MEMBERS; TO AMEND SECTION 9</w:t>
      </w:r>
      <w:r w:rsidRPr="000971C1">
        <w:noBreakHyphen/>
        <w:t>1</w:t>
      </w:r>
      <w:r w:rsidRPr="000971C1">
        <w:noBreakHyphen/>
        <w:t>1660, AS AMENDED, RELATING TO THE REQUIREMENTS FOR A NOMINEE OF A DECEASED ACTIVE SCRS MEMBER TO RECEIVE A RETIREMENT ALLOWANCE, SO AS TO CONFORM THE REQUIREMENTS OF THAT SECTION AS IT APPLIES FOR SCRS CLASS THREE MEMBERS; TO AMEND SECTION 9</w:t>
      </w:r>
      <w:r w:rsidRPr="000971C1">
        <w:noBreakHyphen/>
        <w:t>1</w:t>
      </w:r>
      <w:r w:rsidRPr="000971C1">
        <w:noBreakHyphen/>
        <w:t xml:space="preserve">2210, AS AMENDED, RELATING TO THE TEACHER AND EMPLOYEE RETENTION INCENTIVE (TERI) PROGRAM, SO AS TO CLOSE THE PROGRAM FOR SCRS CLASS THREE </w:t>
      </w:r>
      <w:r w:rsidRPr="000971C1">
        <w:lastRenderedPageBreak/>
        <w:t>MEMBERS AND TO CONFORM THE CALCULATION OF RETIREMENT BENEFITS FOR TERI PARTICIPANTS; TO AMEND SECTION 9</w:t>
      </w:r>
      <w:r w:rsidRPr="000971C1">
        <w:noBreakHyphen/>
        <w:t>9</w:t>
      </w:r>
      <w:r w:rsidRPr="000971C1">
        <w:noBreakHyphen/>
        <w:t>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w:t>
      </w:r>
      <w:r w:rsidRPr="000971C1">
        <w:noBreakHyphen/>
        <w:t>11</w:t>
      </w:r>
      <w:r w:rsidRPr="000971C1">
        <w:noBreakHyphen/>
        <w:t>10 AND 9</w:t>
      </w:r>
      <w:r w:rsidRPr="000971C1">
        <w:noBreakHyphen/>
        <w:t>11</w:t>
      </w:r>
      <w:r w:rsidRPr="000971C1">
        <w:noBreakHyphen/>
        <w:t>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w:t>
      </w:r>
      <w:r>
        <w:t>’</w:t>
      </w:r>
      <w:r w:rsidRPr="000971C1">
        <w:t>S BENEFIT CALCULATED ON RETIREMENT AFTER JUNE 30, 2012, WOULD RESULT IN A LESSER AMOUNT; BY ADDING SECTION 9</w:t>
      </w:r>
      <w:r w:rsidRPr="000971C1">
        <w:noBreakHyphen/>
        <w:t>11</w:t>
      </w:r>
      <w:r w:rsidRPr="000971C1">
        <w:noBreakHyphen/>
        <w:t>312 SO AS TO PROVIDE FOR THE MANNER IN WHICH SCPORS RETIRED MEMBERS AND THEIR SURVIVING ANNUITANTS MAY RECEIVE INCREASED ALLOWANCES AND THE METHOD OF CALCULATING THAT INCREASE; AND TO REPEAL SECTION 9</w:t>
      </w:r>
      <w:r w:rsidRPr="000971C1">
        <w:noBreakHyphen/>
        <w:t>11</w:t>
      </w:r>
      <w:r w:rsidRPr="000971C1">
        <w:noBreakHyphen/>
        <w:t>310 RELATING TO COST OF LIVING ADJUSTMENTS UNDER SCPORS BASED ON THE CONSUMER PRICE INDEX; TO AMEND SECTION 9</w:t>
      </w:r>
      <w:r w:rsidRPr="000971C1">
        <w:noBreakHyphen/>
        <w:t>11</w:t>
      </w:r>
      <w:r w:rsidRPr="000971C1">
        <w:noBreakHyphen/>
        <w:t>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w:t>
      </w:r>
      <w:r w:rsidRPr="000971C1">
        <w:noBreakHyphen/>
        <w:t>11</w:t>
      </w:r>
      <w:r w:rsidRPr="000971C1">
        <w:noBreakHyphen/>
        <w:t>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w:t>
      </w:r>
      <w:r w:rsidRPr="000971C1">
        <w:noBreakHyphen/>
        <w:t>HALF PERCENT AND TO INCREASE SUCH CONTRIBUTIONS BY AN ADDITIONAL ONE</w:t>
      </w:r>
      <w:r w:rsidR="005D0B56">
        <w:t>-</w:t>
      </w:r>
      <w:r w:rsidRPr="000971C1">
        <w:t>HALF OF ONE PERCENT EFFECTIVE JULY 1, 2013; TO AMEND SECTION 9</w:t>
      </w:r>
      <w:r w:rsidRPr="000971C1">
        <w:noBreakHyphen/>
        <w:t>11</w:t>
      </w:r>
      <w:r w:rsidRPr="000971C1">
        <w:noBreakHyphen/>
        <w:t>220, AS AMENDED, RELATING TO EMPLOYER CONTRIBUTIONS FOR SCPORS, SO AS TO PROVIDE FOR A MINIMUM EMPLOYER CONTRIBUTION RATE OF TWELVE AND THREE</w:t>
      </w:r>
      <w:r w:rsidR="005D0B56">
        <w:t>-</w:t>
      </w:r>
      <w:r w:rsidRPr="000971C1">
        <w:t>TENTHS PERCENT OF EARNABLE COMPENSATION WHILE AN ACCRUED LIABILITY CONTRIBUTION IS REQUIRED; BY ADDING SECTION 9</w:t>
      </w:r>
      <w:r w:rsidRPr="000971C1">
        <w:noBreakHyphen/>
        <w:t>16</w:t>
      </w:r>
      <w:r w:rsidRPr="000971C1">
        <w:noBreakHyphen/>
        <w:t>335 SO AS TO PROVIDE THAT THE ASSUMED ANNUAL RATE OF RETURN ON THE INVESTMENTS OF THE RETIREMENT SYSTEM MUST BE ESTABLISHED BY THE GENERAL ASSEMBLY AND EFFECTIVE JULY 1, 2012, THE ASSUMED ANNUAL RATE OF RETURN ON RETIREMENT SYSTEM INVESTMENTS IS SEVEN AND ONE</w:t>
      </w:r>
      <w:r w:rsidRPr="000971C1">
        <w:noBreakHyphen/>
        <w:t>HALF PERCENT; AND TO AMEND SECTIONS 9</w:t>
      </w:r>
      <w:r w:rsidRPr="000971C1">
        <w:noBreakHyphen/>
        <w:t>1</w:t>
      </w:r>
      <w:r w:rsidRPr="000971C1">
        <w:noBreakHyphen/>
        <w:t>1135, 9</w:t>
      </w:r>
      <w:r w:rsidRPr="000971C1">
        <w:noBreakHyphen/>
        <w:t>8</w:t>
      </w:r>
      <w:r w:rsidRPr="000971C1">
        <w:noBreakHyphen/>
        <w:t>185, 9</w:t>
      </w:r>
      <w:r w:rsidRPr="000971C1">
        <w:noBreakHyphen/>
        <w:t>9</w:t>
      </w:r>
      <w:r w:rsidRPr="000971C1">
        <w:noBreakHyphen/>
        <w:t>175, AND 9</w:t>
      </w:r>
      <w:r w:rsidRPr="000971C1">
        <w:noBreakHyphen/>
        <w:t>11</w:t>
      </w:r>
      <w:r w:rsidRPr="000971C1">
        <w:noBreakHyphen/>
        <w:t>265, RELATING TO INTEREST ON MEMBER</w:t>
      </w:r>
      <w:r>
        <w:t>’</w:t>
      </w:r>
      <w:r w:rsidRPr="000971C1">
        <w:t xml:space="preserve">S CONTRIBUTIONS IN SCRS, GARS, THE RETIREMENT SYSTEM FOR JUDGES AND SOLICITORS, AND SCPORS, SO AS TO PROVIDE THAT INTEREST IS NOT PAID ON INACTIVE ACCOUNTS, AND TO DEFINE </w:t>
      </w:r>
      <w:r>
        <w:t>“</w:t>
      </w:r>
      <w:r w:rsidRPr="000971C1">
        <w:t>INACTIVE ACCOUNT</w:t>
      </w:r>
      <w:r>
        <w:t>”</w:t>
      </w:r>
      <w:r w:rsidRPr="000971C1">
        <w:t>.</w:t>
      </w:r>
    </w:p>
    <w:p w:rsidR="00003A6A" w:rsidRDefault="00003A6A" w:rsidP="00003A6A">
      <w:pPr>
        <w:pStyle w:val="Header"/>
        <w:tabs>
          <w:tab w:val="clear" w:pos="8640"/>
          <w:tab w:val="left" w:pos="4320"/>
        </w:tabs>
      </w:pPr>
      <w:r>
        <w:tab/>
        <w:t>Ordered for consideration tomorrow.</w:t>
      </w:r>
    </w:p>
    <w:p w:rsidR="00003A6A" w:rsidRDefault="00003A6A" w:rsidP="00003A6A">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74203">
        <w:t>11:25</w:t>
      </w:r>
      <w:r>
        <w:t xml:space="preserve"> A.M., on motion of Senator </w:t>
      </w:r>
      <w:r w:rsidR="00F74203">
        <w:t>KNOTTS</w:t>
      </w:r>
      <w:r>
        <w:t xml:space="preserve">, the Senate adjourned to meet </w:t>
      </w:r>
      <w:r w:rsidR="00F74203">
        <w:t>Tuesday, May 8, 2012,</w:t>
      </w:r>
      <w:r>
        <w:t xml:space="preserve"> at </w:t>
      </w:r>
      <w:r w:rsidR="00F74203">
        <w:t>12:00 Noon</w:t>
      </w:r>
      <w:r>
        <w:t>.</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4F6E9D">
      <w:headerReference w:type="default" r:id="rId7"/>
      <w:footerReference w:type="default" r:id="rId8"/>
      <w:footerReference w:type="first" r:id="rId9"/>
      <w:type w:val="continuous"/>
      <w:pgSz w:w="12240" w:h="15840"/>
      <w:pgMar w:top="1008" w:right="4666" w:bottom="3499" w:left="1238" w:header="1008" w:footer="3499" w:gutter="0"/>
      <w:pgNumType w:start="25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203" w:rsidRDefault="00F74203">
      <w:r>
        <w:separator/>
      </w:r>
    </w:p>
  </w:endnote>
  <w:endnote w:type="continuationSeparator" w:id="0">
    <w:p w:rsidR="00F74203" w:rsidRDefault="00F7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81" w:rsidRDefault="002F0E81" w:rsidP="002F0E8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F75CC">
      <w:rPr>
        <w:rStyle w:val="PageNumber"/>
      </w:rPr>
      <w:fldChar w:fldCharType="begin"/>
    </w:r>
    <w:r>
      <w:rPr>
        <w:rStyle w:val="PageNumber"/>
      </w:rPr>
      <w:instrText xml:space="preserve"> PAGE </w:instrText>
    </w:r>
    <w:r w:rsidR="007F75CC">
      <w:rPr>
        <w:rStyle w:val="PageNumber"/>
      </w:rPr>
      <w:fldChar w:fldCharType="separate"/>
    </w:r>
    <w:r w:rsidR="005B0FEB">
      <w:rPr>
        <w:rStyle w:val="PageNumber"/>
        <w:noProof/>
      </w:rPr>
      <w:t>2523</w:t>
    </w:r>
    <w:r w:rsidR="007F75C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81" w:rsidRDefault="002F0E81" w:rsidP="002F0E8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F75CC">
      <w:rPr>
        <w:rStyle w:val="PageNumber"/>
      </w:rPr>
      <w:fldChar w:fldCharType="begin"/>
    </w:r>
    <w:r>
      <w:rPr>
        <w:rStyle w:val="PageNumber"/>
      </w:rPr>
      <w:instrText xml:space="preserve"> PAGE </w:instrText>
    </w:r>
    <w:r w:rsidR="007F75CC">
      <w:rPr>
        <w:rStyle w:val="PageNumber"/>
      </w:rPr>
      <w:fldChar w:fldCharType="separate"/>
    </w:r>
    <w:r w:rsidR="005B0FEB">
      <w:rPr>
        <w:rStyle w:val="PageNumber"/>
        <w:noProof/>
      </w:rPr>
      <w:t>2522</w:t>
    </w:r>
    <w:r w:rsidR="007F75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203" w:rsidRDefault="00F74203">
      <w:r>
        <w:separator/>
      </w:r>
    </w:p>
  </w:footnote>
  <w:footnote w:type="continuationSeparator" w:id="0">
    <w:p w:rsidR="00F74203" w:rsidRDefault="00F74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81" w:rsidRPr="002F0E81" w:rsidRDefault="002F0E81" w:rsidP="002F0E81">
    <w:pPr>
      <w:pStyle w:val="Header"/>
      <w:spacing w:after="120"/>
      <w:jc w:val="center"/>
      <w:rPr>
        <w:b/>
      </w:rPr>
    </w:pPr>
    <w:r>
      <w:rPr>
        <w:b/>
      </w:rPr>
      <w:t>FRIDAY, MAY 4,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2"/>
  </w:compat>
  <w:rsids>
    <w:rsidRoot w:val="007313BA"/>
    <w:rsid w:val="00003A6A"/>
    <w:rsid w:val="000074E0"/>
    <w:rsid w:val="0001047D"/>
    <w:rsid w:val="00022CE8"/>
    <w:rsid w:val="0002352C"/>
    <w:rsid w:val="00042056"/>
    <w:rsid w:val="00050AAF"/>
    <w:rsid w:val="000566AC"/>
    <w:rsid w:val="0006162D"/>
    <w:rsid w:val="0008217A"/>
    <w:rsid w:val="000A0425"/>
    <w:rsid w:val="000A7610"/>
    <w:rsid w:val="000B4BD8"/>
    <w:rsid w:val="000C7111"/>
    <w:rsid w:val="000E4AC5"/>
    <w:rsid w:val="000F2F25"/>
    <w:rsid w:val="001001D1"/>
    <w:rsid w:val="00102C0A"/>
    <w:rsid w:val="00106BC4"/>
    <w:rsid w:val="00114764"/>
    <w:rsid w:val="00136078"/>
    <w:rsid w:val="001462F5"/>
    <w:rsid w:val="001541ED"/>
    <w:rsid w:val="00162528"/>
    <w:rsid w:val="00181C55"/>
    <w:rsid w:val="00183ECB"/>
    <w:rsid w:val="001A5E0B"/>
    <w:rsid w:val="001D6026"/>
    <w:rsid w:val="001D663A"/>
    <w:rsid w:val="001E2AF7"/>
    <w:rsid w:val="001E68BA"/>
    <w:rsid w:val="00215E18"/>
    <w:rsid w:val="00223C63"/>
    <w:rsid w:val="002303E1"/>
    <w:rsid w:val="002405C2"/>
    <w:rsid w:val="002564BD"/>
    <w:rsid w:val="002703E9"/>
    <w:rsid w:val="00291DC0"/>
    <w:rsid w:val="002B010F"/>
    <w:rsid w:val="002B6DF2"/>
    <w:rsid w:val="002B7EBD"/>
    <w:rsid w:val="002D49C0"/>
    <w:rsid w:val="002D6956"/>
    <w:rsid w:val="002D7A66"/>
    <w:rsid w:val="002E01BA"/>
    <w:rsid w:val="002E52AD"/>
    <w:rsid w:val="002E60B0"/>
    <w:rsid w:val="002F0E81"/>
    <w:rsid w:val="002F647B"/>
    <w:rsid w:val="003055CE"/>
    <w:rsid w:val="00310BD0"/>
    <w:rsid w:val="00321465"/>
    <w:rsid w:val="00334554"/>
    <w:rsid w:val="00337C23"/>
    <w:rsid w:val="00354207"/>
    <w:rsid w:val="003573AD"/>
    <w:rsid w:val="00364B8B"/>
    <w:rsid w:val="003737EA"/>
    <w:rsid w:val="0037670D"/>
    <w:rsid w:val="00383396"/>
    <w:rsid w:val="00390F72"/>
    <w:rsid w:val="003E1C83"/>
    <w:rsid w:val="004114EF"/>
    <w:rsid w:val="00412368"/>
    <w:rsid w:val="00426E5F"/>
    <w:rsid w:val="004465AD"/>
    <w:rsid w:val="00457427"/>
    <w:rsid w:val="00457AF6"/>
    <w:rsid w:val="004627E1"/>
    <w:rsid w:val="004746F3"/>
    <w:rsid w:val="00483532"/>
    <w:rsid w:val="00486D6C"/>
    <w:rsid w:val="00494996"/>
    <w:rsid w:val="00494C50"/>
    <w:rsid w:val="004A2E06"/>
    <w:rsid w:val="004D0F10"/>
    <w:rsid w:val="004D4DAE"/>
    <w:rsid w:val="004E545F"/>
    <w:rsid w:val="004F50DD"/>
    <w:rsid w:val="004F6E9D"/>
    <w:rsid w:val="00500D37"/>
    <w:rsid w:val="00526742"/>
    <w:rsid w:val="00560D12"/>
    <w:rsid w:val="00563980"/>
    <w:rsid w:val="005659D2"/>
    <w:rsid w:val="005674BA"/>
    <w:rsid w:val="00567D6D"/>
    <w:rsid w:val="005769B1"/>
    <w:rsid w:val="00580847"/>
    <w:rsid w:val="00585E6B"/>
    <w:rsid w:val="00593CB2"/>
    <w:rsid w:val="005B0124"/>
    <w:rsid w:val="005B0FEB"/>
    <w:rsid w:val="005B2A00"/>
    <w:rsid w:val="005D031D"/>
    <w:rsid w:val="005D0B56"/>
    <w:rsid w:val="005F14C9"/>
    <w:rsid w:val="00613CF9"/>
    <w:rsid w:val="0062542A"/>
    <w:rsid w:val="00627DD3"/>
    <w:rsid w:val="00633FC1"/>
    <w:rsid w:val="00646049"/>
    <w:rsid w:val="0068752A"/>
    <w:rsid w:val="006D57A6"/>
    <w:rsid w:val="006F3859"/>
    <w:rsid w:val="0070401E"/>
    <w:rsid w:val="0071509E"/>
    <w:rsid w:val="0073055F"/>
    <w:rsid w:val="007313BA"/>
    <w:rsid w:val="00731C91"/>
    <w:rsid w:val="00747C7B"/>
    <w:rsid w:val="0076441B"/>
    <w:rsid w:val="00772F7B"/>
    <w:rsid w:val="007748E4"/>
    <w:rsid w:val="007816FA"/>
    <w:rsid w:val="007B1315"/>
    <w:rsid w:val="007B46F3"/>
    <w:rsid w:val="007B61C2"/>
    <w:rsid w:val="007D60CC"/>
    <w:rsid w:val="007D7BF8"/>
    <w:rsid w:val="007E0008"/>
    <w:rsid w:val="007F75CC"/>
    <w:rsid w:val="00800C01"/>
    <w:rsid w:val="008127BF"/>
    <w:rsid w:val="00833696"/>
    <w:rsid w:val="0085029C"/>
    <w:rsid w:val="00861F65"/>
    <w:rsid w:val="008661ED"/>
    <w:rsid w:val="00870DE2"/>
    <w:rsid w:val="00871FA4"/>
    <w:rsid w:val="0087373D"/>
    <w:rsid w:val="00880CCA"/>
    <w:rsid w:val="00894203"/>
    <w:rsid w:val="008A32D8"/>
    <w:rsid w:val="008A7830"/>
    <w:rsid w:val="008C4A90"/>
    <w:rsid w:val="008E2F04"/>
    <w:rsid w:val="008F07E4"/>
    <w:rsid w:val="00923BD6"/>
    <w:rsid w:val="00923E16"/>
    <w:rsid w:val="00965D93"/>
    <w:rsid w:val="00974FC2"/>
    <w:rsid w:val="00977355"/>
    <w:rsid w:val="00980164"/>
    <w:rsid w:val="0098366A"/>
    <w:rsid w:val="009B46FD"/>
    <w:rsid w:val="009B705B"/>
    <w:rsid w:val="009D4316"/>
    <w:rsid w:val="009D48DB"/>
    <w:rsid w:val="009E78D5"/>
    <w:rsid w:val="009F6919"/>
    <w:rsid w:val="00A06C7E"/>
    <w:rsid w:val="00A447F5"/>
    <w:rsid w:val="00A45F58"/>
    <w:rsid w:val="00A627C2"/>
    <w:rsid w:val="00A66623"/>
    <w:rsid w:val="00A9737B"/>
    <w:rsid w:val="00AA4E53"/>
    <w:rsid w:val="00AB1303"/>
    <w:rsid w:val="00AD2376"/>
    <w:rsid w:val="00AD3288"/>
    <w:rsid w:val="00AD3757"/>
    <w:rsid w:val="00AE117A"/>
    <w:rsid w:val="00AE69FD"/>
    <w:rsid w:val="00B071DF"/>
    <w:rsid w:val="00B109F5"/>
    <w:rsid w:val="00B319F1"/>
    <w:rsid w:val="00B70CF8"/>
    <w:rsid w:val="00B742C7"/>
    <w:rsid w:val="00B92901"/>
    <w:rsid w:val="00BA37B0"/>
    <w:rsid w:val="00BA53A9"/>
    <w:rsid w:val="00BF66CA"/>
    <w:rsid w:val="00C00FB0"/>
    <w:rsid w:val="00C10C5E"/>
    <w:rsid w:val="00C129A5"/>
    <w:rsid w:val="00C226FD"/>
    <w:rsid w:val="00C25EA9"/>
    <w:rsid w:val="00C66E93"/>
    <w:rsid w:val="00C81078"/>
    <w:rsid w:val="00CA0486"/>
    <w:rsid w:val="00CB7E2D"/>
    <w:rsid w:val="00CC19DB"/>
    <w:rsid w:val="00CC37C0"/>
    <w:rsid w:val="00CC4DB3"/>
    <w:rsid w:val="00CD63D0"/>
    <w:rsid w:val="00CF0706"/>
    <w:rsid w:val="00CF18D5"/>
    <w:rsid w:val="00CF36FD"/>
    <w:rsid w:val="00D1058A"/>
    <w:rsid w:val="00D30D6F"/>
    <w:rsid w:val="00D329A6"/>
    <w:rsid w:val="00D40A56"/>
    <w:rsid w:val="00D43E8F"/>
    <w:rsid w:val="00D66B41"/>
    <w:rsid w:val="00D7282B"/>
    <w:rsid w:val="00D90D45"/>
    <w:rsid w:val="00DB74A4"/>
    <w:rsid w:val="00DE2062"/>
    <w:rsid w:val="00E01FE7"/>
    <w:rsid w:val="00E267C2"/>
    <w:rsid w:val="00E42E95"/>
    <w:rsid w:val="00E5410C"/>
    <w:rsid w:val="00E54B63"/>
    <w:rsid w:val="00E811D2"/>
    <w:rsid w:val="00E848CB"/>
    <w:rsid w:val="00EA457A"/>
    <w:rsid w:val="00ED2739"/>
    <w:rsid w:val="00ED4243"/>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1744"/>
    <w:rsid w:val="00F74203"/>
    <w:rsid w:val="00F815D7"/>
    <w:rsid w:val="00F90CBC"/>
    <w:rsid w:val="00F91965"/>
    <w:rsid w:val="00FA230B"/>
    <w:rsid w:val="00FA3B5B"/>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5:docId w15:val="{BE798A76-31AC-4BF5-9510-4176672F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F74203"/>
    <w:rPr>
      <w:rFonts w:ascii="Tahoma" w:hAnsi="Tahoma" w:cs="Tahoma"/>
      <w:sz w:val="16"/>
      <w:szCs w:val="16"/>
    </w:rPr>
  </w:style>
  <w:style w:type="character" w:customStyle="1" w:styleId="BalloonTextChar">
    <w:name w:val="Balloon Text Char"/>
    <w:basedOn w:val="DefaultParagraphFont"/>
    <w:link w:val="BalloonText"/>
    <w:uiPriority w:val="99"/>
    <w:semiHidden/>
    <w:rsid w:val="00F74203"/>
    <w:rPr>
      <w:rFonts w:ascii="Tahoma" w:hAnsi="Tahoma" w:cs="Tahoma"/>
      <w:color w:val="000000"/>
      <w:sz w:val="16"/>
      <w:szCs w:val="16"/>
    </w:rPr>
  </w:style>
  <w:style w:type="paragraph" w:styleId="Index1">
    <w:name w:val="index 1"/>
    <w:basedOn w:val="Normal"/>
    <w:next w:val="Normal"/>
    <w:autoRedefine/>
    <w:uiPriority w:val="99"/>
    <w:semiHidden/>
    <w:unhideWhenUsed/>
    <w:rsid w:val="007816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2F0E8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0693-3306-4F20-AF7E-289BD9F2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TotalTime>
  <Pages>3</Pages>
  <Words>1125</Words>
  <Characters>5901</Characters>
  <Application>Microsoft Office Word</Application>
  <DocSecurity>0</DocSecurity>
  <Lines>157</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4, 2012 - South Carolina Legislature Online</dc:title>
  <dc:creator>joycereid</dc:creator>
  <cp:lastModifiedBy>N Cumfer</cp:lastModifiedBy>
  <cp:revision>7</cp:revision>
  <cp:lastPrinted>2001-08-15T14:41:00Z</cp:lastPrinted>
  <dcterms:created xsi:type="dcterms:W3CDTF">2012-08-02T20:12:00Z</dcterms:created>
  <dcterms:modified xsi:type="dcterms:W3CDTF">2014-11-14T20:43:00Z</dcterms:modified>
</cp:coreProperties>
</file>