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095" w:rsidRPr="00C94BA9" w:rsidRDefault="00F05095" w:rsidP="00F05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21-0001                                              SECTION  21                                                 PAGE 0075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05095" w:rsidRPr="00C94BA9" w:rsidRDefault="00F05095" w:rsidP="00F0509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EDUCATION &amp; GENERAL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PRESIDENT                          169,970     169,970     169,970     169,970     169,970     169,970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CLASSIFIED POSITIONS            15,298,508   3,823,508  15,423,508   3,823,508  15,423,508   3,823,508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(347.67)    (214.73)    (347.67)    (214.73)    (347.67)    (214.73)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NEW POSITIONS</w:t>
      </w:r>
    </w:p>
    <w:p w:rsidR="00F05095" w:rsidRDefault="00F05095" w:rsidP="00F0509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</w:t>
      </w:r>
      <w:r w:rsidRPr="00C94BA9">
        <w:rPr>
          <w:rFonts w:ascii="Letter Gothic" w:hAnsi="Letter Gothic"/>
          <w:i/>
          <w:sz w:val="18"/>
        </w:rPr>
        <w:t xml:space="preserve">    LAW ENFORCEMENT OFFICER I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                         (1.00)                  (1.00)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UNCLASSIFIED POSITIONS          25,929,885   6,422,385  25,929,885   6,422,385  25,929,885   6,422,385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                                (385.25)    (220.23)    (385.25)    (220.23)    (385.25)    (220.23)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NEW POSITIONS</w:t>
      </w:r>
    </w:p>
    <w:p w:rsidR="00F05095" w:rsidRDefault="00F05095" w:rsidP="00F0509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</w:t>
      </w:r>
      <w:r w:rsidRPr="00C94BA9">
        <w:rPr>
          <w:rFonts w:ascii="Letter Gothic" w:hAnsi="Letter Gothic"/>
          <w:i/>
          <w:sz w:val="18"/>
        </w:rPr>
        <w:t xml:space="preserve">    ASST. ACADEMIC PROGRAM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</w:t>
      </w:r>
    </w:p>
    <w:p w:rsidR="00F05095" w:rsidRDefault="00F05095" w:rsidP="00F0509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</w:t>
      </w:r>
      <w:r w:rsidRPr="00C94BA9">
        <w:rPr>
          <w:rFonts w:ascii="Letter Gothic" w:hAnsi="Letter Gothic"/>
          <w:i/>
          <w:sz w:val="18"/>
        </w:rPr>
        <w:t xml:space="preserve">    DIRECTOR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                                                         (6.00)                  (6.00)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OTHER PERSONAL SERVICES          7,267,500               7,840,000               7,840,000</w:t>
      </w:r>
    </w:p>
    <w:p w:rsidR="00F05095" w:rsidRPr="00C94BA9" w:rsidRDefault="00F05095" w:rsidP="00F05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TOTAL PERSONAL SERVICE           48,665,863  10,415,863  49,363,363  10,415,863  49,363,363  10,415,863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(733.92)    (435.96)    (740.92)    (435.96)    (740.92)    (435.96)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OTHER OPERATING EXPENSES         67,997,361              71,535,000              71,535,000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SPECIAL ITEMS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ALLOC EIA - TCHR RECRUITMENT     3,968,320               3,968,320               3,968,320</w:t>
      </w:r>
    </w:p>
    <w:p w:rsidR="00F05095" w:rsidRPr="00C94BA9" w:rsidRDefault="00F05095" w:rsidP="00F05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TOTAL SPECIAL ITEMS               3,968,320               3,968,320               3,968,320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TOTAL EDUCATION &amp; GENERAL        120,631,544  10,415,863 124,866,683  10,415,863 124,866,683  10,415,863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                                 (733.92)    (435.96)    (740.92)    (435.96)    (740.92)    (435.96)</w:t>
      </w:r>
    </w:p>
    <w:p w:rsidR="00F05095" w:rsidRPr="00C94BA9" w:rsidRDefault="00F05095" w:rsidP="00F0509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II. AUXILIARY ENTERPRISES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PERSONAL SERVICE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CLASSIFIED POSITIONS             2,074,000               2,074,000               2,074,000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                                  (59.11)                 (59.11)                 (59.11)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UNCLASSIFIED POSITIONS             335,500                 335,500                 335,500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                                    (3.00)                  (3.00)                  (3.00)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OTHER PERSONAL SERVICES            640,500                 640,500                 640,500</w:t>
      </w:r>
    </w:p>
    <w:p w:rsidR="00F05095" w:rsidRPr="00C94BA9" w:rsidRDefault="00F05095" w:rsidP="00F05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TOTAL PERSONAL SERVICE            3,050,000               3,050,000               3,050,000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                                  (62.11)                 (62.11)                 (62.11)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OTHER OPERATING EXPENSES          8,145,000               8,145,000               8,145,000</w:t>
      </w:r>
    </w:p>
    <w:p w:rsidR="00F05095" w:rsidRPr="00C94BA9" w:rsidRDefault="00F05095" w:rsidP="00F0509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</w:p>
    <w:p w:rsidR="00F05095" w:rsidRPr="00C94BA9" w:rsidRDefault="00F05095" w:rsidP="00F05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21-0002                                              SECTION  21                                                 PAGE 0076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05095" w:rsidRPr="00C94BA9" w:rsidRDefault="00F05095" w:rsidP="00F0509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TOTAL AUXILIARY                   11,195,000              11,195,000              11,195,000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                                (62.11)                 (62.11)                 (62.11)</w:t>
      </w:r>
    </w:p>
    <w:p w:rsidR="00F05095" w:rsidRPr="00C94BA9" w:rsidRDefault="00F05095" w:rsidP="00F0509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III. EMPLOYEE BENEFITS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C. STATE EMPLOYER CONTRIBUTIONS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EMPLOYER CONTRIBUTIONS          14,295,166   2,690,166  14,535,166   2,690,166  14,559,423   2,714,423</w:t>
      </w:r>
    </w:p>
    <w:p w:rsidR="00F05095" w:rsidRPr="00C94BA9" w:rsidRDefault="00F05095" w:rsidP="00F05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TOTAL FRINGE BENEFITS            14,295,166   2,690,166  14,535,166   2,690,166  14,559,423   2,714,423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TOTAL EMPLOYEE BENEFITS           14,295,166   2,690,166  14,535,166   2,690,166  14,559,423   2,714,423</w:t>
      </w:r>
    </w:p>
    <w:p w:rsidR="00F05095" w:rsidRPr="00C94BA9" w:rsidRDefault="00F05095" w:rsidP="00F0509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IV. NON-RECURRING APPROPRIATIONS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CRF- STUDENT INFORMATION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TECHNOLOGY                         500,000</w:t>
      </w:r>
    </w:p>
    <w:p w:rsidR="00F05095" w:rsidRPr="00C94BA9" w:rsidRDefault="00F05095" w:rsidP="00F05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TOTAL NON-RECURRING APPRO.           500,000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TOTAL NON-RECURRING                  500,000</w:t>
      </w:r>
    </w:p>
    <w:p w:rsidR="00F05095" w:rsidRPr="00C94BA9" w:rsidRDefault="00F05095" w:rsidP="00F0509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WINTHROP UNIVERSITY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TOTAL RECURRING BASE             146,121,710  13,106,029 150,596,849  13,106,029 150,621,106  13,130,286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TOTAL FUNDS AVAILABLE            146,621,710  13,106,029 150,596,849  13,106,029 150,621,106  13,130,286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TOTAL AUTHORIZED FTE POSITIONS      (796.03)    (435.96)    (803.03)    (435.96)    (803.03)    (435.96)</w:t>
      </w:r>
    </w:p>
    <w:p w:rsidR="00F05095" w:rsidRPr="00C94BA9" w:rsidRDefault="00F05095" w:rsidP="00F0509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05095" w:rsidRDefault="00F05095" w:rsidP="00F05095">
      <w:pPr>
        <w:spacing w:line="170" w:lineRule="exact"/>
        <w:rPr>
          <w:rFonts w:ascii="Letter Gothic" w:hAnsi="Letter Gothic"/>
          <w:sz w:val="18"/>
        </w:rPr>
      </w:pPr>
    </w:p>
    <w:sectPr w:rsidR="00F05095" w:rsidSect="00F0509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DD5F1D-0B85-4E22-B8CD-B32135DCF15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C9E89E2-03AE-486C-BF7B-668AF6DC2427}"/>
    <w:embedItalic r:id="rId3" w:fontKey="{4C0312CC-9C09-4123-AE0A-B5315FB5159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C163C08-51AD-4BA9-ADF7-7C9A103FA38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1A5FDBAA-6FF0-4E94-90F3-FADA611D003F}"/>
    <w:embedItalic r:id="rId6" w:fontKey="{F8583B53-15E3-4AEE-851F-C1F01F3BA4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9224317-BD49-49C4-A06A-07366FFDF1F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05095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05095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1095</Words>
  <Characters>6247</Characters>
  <Application>Microsoft Office Word</Application>
  <DocSecurity>0</DocSecurity>
  <Lines>52</Lines>
  <Paragraphs>14</Paragraphs>
  <ScaleCrop>false</ScaleCrop>
  <Company>LPITS</Company>
  <LinksUpToDate>false</LinksUpToDate>
  <CharactersWithSpaces>7328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2013-06-06T15:11:00Z</dcterms:created>
  <dcterms:modified xsi:type="dcterms:W3CDTF">2013-06-06T15:11:00Z</dcterms:modified>
</cp:coreProperties>
</file>