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b/>
          <w:szCs w:val="20"/>
        </w:rPr>
        <w:t>South Carolina General Assembly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120th Session, 2013-2014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0C6E" w:rsidRPr="00980C6E" w:rsidRDefault="00AE47AB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A306, R132, S1002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b/>
          <w:szCs w:val="20"/>
        </w:rPr>
        <w:t>STATUS INFORMATION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General Bill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Sponsors: Senator Coleman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Document Path: l:\council\bills\bbm\9006htc14.docx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Companion/Similar bill(s): 4573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13CB2" w:rsidRDefault="00413CB2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5, 2014</w:t>
      </w:r>
    </w:p>
    <w:p w:rsidR="00413CB2" w:rsidRDefault="00413CB2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18, 2014</w:t>
      </w:r>
    </w:p>
    <w:p w:rsidR="00413CB2" w:rsidRDefault="00413CB2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20, 2014</w:t>
      </w:r>
    </w:p>
    <w:p w:rsidR="00413CB2" w:rsidRDefault="00413CB2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4, 2014, Signed</w:t>
      </w:r>
    </w:p>
    <w:p w:rsidR="00413CB2" w:rsidRDefault="00413CB2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szCs w:val="20"/>
        </w:rPr>
        <w:t>Summary: Fairfield County School District</w:t>
      </w: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b/>
          <w:szCs w:val="20"/>
        </w:rPr>
        <w:t>HISTORY OF LEGISLATIVE ACTIONS</w:t>
      </w:r>
    </w:p>
    <w:p w:rsidR="00980C6E" w:rsidRPr="00980C6E" w:rsidRDefault="00980C6E" w:rsidP="00980C6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bookmarkStart w:id="0" w:name="_GoBack"/>
      <w:r w:rsidRPr="00980C6E">
        <w:rPr>
          <w:rFonts w:eastAsia="Times New Roman" w:cs="Times New Roman"/>
          <w:szCs w:val="20"/>
          <w:u w:val="single"/>
        </w:rPr>
        <w:tab/>
        <w:t>Date</w:t>
      </w:r>
      <w:r w:rsidRPr="00980C6E">
        <w:rPr>
          <w:rFonts w:eastAsia="Times New Roman" w:cs="Times New Roman"/>
          <w:szCs w:val="20"/>
          <w:u w:val="single"/>
        </w:rPr>
        <w:tab/>
        <w:t>Body</w:t>
      </w:r>
      <w:r w:rsidRPr="00980C6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80C6E">
        <w:rPr>
          <w:rFonts w:eastAsia="Times New Roman" w:cs="Times New Roman"/>
          <w:szCs w:val="20"/>
          <w:u w:val="single"/>
        </w:rPr>
        <w:tab/>
      </w:r>
      <w:bookmarkEnd w:id="0"/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32002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632002">
        <w:rPr>
          <w:rFonts w:cs="Times New Roman"/>
        </w:rPr>
        <w:t>without reference (</w:t>
      </w:r>
      <w:hyperlink r:id="rId6" w:history="1">
        <w:r w:rsidRPr="00632002">
          <w:rPr>
            <w:rStyle w:val="Hyperlink"/>
            <w:rFonts w:cs="Times New Roman"/>
          </w:rPr>
          <w:t>Senate Journal</w:t>
        </w:r>
        <w:r w:rsidRPr="00632002">
          <w:rPr>
            <w:rStyle w:val="Hyperlink"/>
            <w:rFonts w:cs="Times New Roman"/>
          </w:rPr>
          <w:noBreakHyphen/>
          <w:t>page 21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002">
        <w:rPr>
          <w:rFonts w:cs="Times New Roman"/>
        </w:rPr>
        <w:t>Scrivener's error corrected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32002">
        <w:rPr>
          <w:rFonts w:cs="Times New Roman"/>
        </w:rPr>
        <w:t>Read second time (</w:t>
      </w:r>
      <w:hyperlink r:id="rId7" w:history="1">
        <w:r w:rsidRPr="00632002">
          <w:rPr>
            <w:rStyle w:val="Hyperlink"/>
            <w:rFonts w:cs="Times New Roman"/>
          </w:rPr>
          <w:t>Senate Journal</w:t>
        </w:r>
        <w:r w:rsidRPr="00632002">
          <w:rPr>
            <w:rStyle w:val="Hyperlink"/>
            <w:rFonts w:cs="Times New Roman"/>
          </w:rPr>
          <w:noBreakHyphen/>
          <w:t>page 15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632002">
        <w:rPr>
          <w:rFonts w:cs="Times New Roman"/>
        </w:rPr>
        <w:t>Read third time and sent to House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32002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632002">
        <w:rPr>
          <w:rFonts w:cs="Times New Roman"/>
        </w:rPr>
        <w:t>without reference (</w:t>
      </w:r>
      <w:hyperlink r:id="rId8" w:history="1">
        <w:r w:rsidRPr="00632002">
          <w:rPr>
            <w:rStyle w:val="Hyperlink"/>
            <w:rFonts w:cs="Times New Roman"/>
          </w:rPr>
          <w:t>House Journal</w:t>
        </w:r>
        <w:r w:rsidRPr="00632002">
          <w:rPr>
            <w:rStyle w:val="Hyperlink"/>
            <w:rFonts w:cs="Times New Roman"/>
          </w:rPr>
          <w:noBreakHyphen/>
          <w:t>page 14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32002">
        <w:rPr>
          <w:rFonts w:cs="Times New Roman"/>
        </w:rPr>
        <w:t>Read second time (</w:t>
      </w:r>
      <w:hyperlink r:id="rId9" w:history="1">
        <w:r w:rsidRPr="00632002">
          <w:rPr>
            <w:rStyle w:val="Hyperlink"/>
            <w:rFonts w:cs="Times New Roman"/>
          </w:rPr>
          <w:t>House Journal</w:t>
        </w:r>
        <w:r w:rsidRPr="00632002">
          <w:rPr>
            <w:rStyle w:val="Hyperlink"/>
            <w:rFonts w:cs="Times New Roman"/>
          </w:rPr>
          <w:noBreakHyphen/>
          <w:t>page 14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3200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632002">
        <w:rPr>
          <w:rFonts w:cs="Times New Roman"/>
        </w:rPr>
        <w:t>60  Nays</w:t>
      </w:r>
      <w:r>
        <w:rPr>
          <w:rFonts w:cs="Times New Roman"/>
        </w:rPr>
        <w:noBreakHyphen/>
      </w:r>
      <w:r w:rsidRPr="00632002">
        <w:rPr>
          <w:rFonts w:cs="Times New Roman"/>
        </w:rPr>
        <w:t>0 (</w:t>
      </w:r>
      <w:hyperlink r:id="rId10" w:history="1">
        <w:r w:rsidRPr="00632002">
          <w:rPr>
            <w:rStyle w:val="Hyperlink"/>
            <w:rFonts w:cs="Times New Roman"/>
          </w:rPr>
          <w:t>House Journal</w:t>
        </w:r>
        <w:r w:rsidRPr="00632002">
          <w:rPr>
            <w:rStyle w:val="Hyperlink"/>
            <w:rFonts w:cs="Times New Roman"/>
          </w:rPr>
          <w:noBreakHyphen/>
          <w:t>page 14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632002">
        <w:rPr>
          <w:rFonts w:cs="Times New Roman"/>
        </w:rPr>
        <w:t>Read third time and enrolled (</w:t>
      </w:r>
      <w:hyperlink r:id="rId11" w:history="1">
        <w:r w:rsidRPr="00632002">
          <w:rPr>
            <w:rStyle w:val="Hyperlink"/>
            <w:rFonts w:cs="Times New Roman"/>
          </w:rPr>
          <w:t>House Journal</w:t>
        </w:r>
        <w:r w:rsidRPr="00632002">
          <w:rPr>
            <w:rStyle w:val="Hyperlink"/>
            <w:rFonts w:cs="Times New Roman"/>
          </w:rPr>
          <w:noBreakHyphen/>
          <w:t>page 47</w:t>
        </w:r>
      </w:hyperlink>
      <w:r w:rsidRPr="00632002">
        <w:rPr>
          <w:rFonts w:cs="Times New Roman"/>
        </w:rPr>
        <w:t>)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002">
        <w:rPr>
          <w:rFonts w:cs="Times New Roman"/>
        </w:rPr>
        <w:t>Ratified R 132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002">
        <w:rPr>
          <w:rFonts w:cs="Times New Roman"/>
        </w:rPr>
        <w:t>Signed By Governor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002">
        <w:rPr>
          <w:rFonts w:cs="Times New Roman"/>
        </w:rPr>
        <w:t>Effective date 03/04/14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9/8/2014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32002">
        <w:rPr>
          <w:rFonts w:cs="Times New Roman"/>
        </w:rPr>
        <w:t>Act No</w:t>
      </w:r>
      <w:r>
        <w:rPr>
          <w:rFonts w:cs="Times New Roman"/>
        </w:rPr>
        <w:t>. </w:t>
      </w:r>
      <w:r w:rsidRPr="00632002">
        <w:rPr>
          <w:rFonts w:cs="Times New Roman"/>
        </w:rPr>
        <w:t>306</w:t>
      </w:r>
    </w:p>
    <w:p w:rsidR="00AE47AB" w:rsidRDefault="00AE47AB" w:rsidP="00AE47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80C6E" w:rsidRPr="00980C6E" w:rsidRDefault="00980C6E" w:rsidP="00980C6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80C6E" w:rsidRPr="00980C6E" w:rsidRDefault="00980C6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980C6E">
        <w:rPr>
          <w:rFonts w:eastAsia="Times New Roman" w:cs="Times New Roman"/>
          <w:b/>
          <w:szCs w:val="20"/>
        </w:rPr>
        <w:t>VERSIONS OF THIS BILL</w:t>
      </w:r>
    </w:p>
    <w:p w:rsidR="00980C6E" w:rsidRPr="00980C6E" w:rsidRDefault="00980C6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80C6E" w:rsidRPr="00980C6E" w:rsidRDefault="00F71C4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2" w:history="1">
        <w:r w:rsidR="00980C6E" w:rsidRPr="00980C6E">
          <w:rPr>
            <w:rFonts w:eastAsia="Times New Roman" w:cs="Times New Roman"/>
            <w:color w:val="0000FF" w:themeColor="hyperlink"/>
            <w:szCs w:val="20"/>
            <w:u w:val="single"/>
          </w:rPr>
          <w:t>2/5/2014</w:t>
        </w:r>
      </w:hyperlink>
    </w:p>
    <w:p w:rsidR="00980C6E" w:rsidRPr="00980C6E" w:rsidRDefault="00F71C4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3" w:history="1">
        <w:r w:rsidR="00980C6E" w:rsidRPr="00980C6E">
          <w:rPr>
            <w:rFonts w:eastAsia="Times New Roman" w:cs="Times New Roman"/>
            <w:color w:val="0000FF" w:themeColor="hyperlink"/>
            <w:szCs w:val="20"/>
            <w:u w:val="single"/>
          </w:rPr>
          <w:t>2/5/2014-A</w:t>
        </w:r>
      </w:hyperlink>
    </w:p>
    <w:p w:rsidR="00980C6E" w:rsidRPr="00980C6E" w:rsidRDefault="00F71C4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4" w:history="1">
        <w:r w:rsidR="00980C6E" w:rsidRPr="00980C6E">
          <w:rPr>
            <w:rFonts w:eastAsia="Times New Roman" w:cs="Times New Roman"/>
            <w:color w:val="0000FF" w:themeColor="hyperlink"/>
            <w:szCs w:val="20"/>
            <w:u w:val="single"/>
          </w:rPr>
          <w:t>2/6/2014</w:t>
        </w:r>
      </w:hyperlink>
    </w:p>
    <w:p w:rsidR="00980C6E" w:rsidRPr="00980C6E" w:rsidRDefault="00F71C4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980C6E" w:rsidRPr="00980C6E">
          <w:rPr>
            <w:rFonts w:eastAsia="Times New Roman" w:cs="Times New Roman"/>
            <w:color w:val="0000FF" w:themeColor="hyperlink"/>
            <w:szCs w:val="20"/>
            <w:u w:val="single"/>
          </w:rPr>
          <w:t>2/18/2014</w:t>
        </w:r>
      </w:hyperlink>
    </w:p>
    <w:p w:rsidR="00980C6E" w:rsidRPr="00980C6E" w:rsidRDefault="00980C6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80C6E" w:rsidRDefault="00980C6E" w:rsidP="00980C6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80C6E" w:rsidSect="00980C6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(A306, R132, S1002)</w:t>
      </w:r>
    </w:p>
    <w:p w:rsidR="0029624D" w:rsidRPr="008836A5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9624D" w:rsidRPr="00980C6E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80C6E">
        <w:rPr>
          <w:rFonts w:cs="Times New Roman"/>
          <w:b/>
          <w:color w:val="000000" w:themeColor="text1"/>
          <w:szCs w:val="36"/>
        </w:rPr>
        <w:t xml:space="preserve">AN ACT </w:t>
      </w:r>
      <w:r w:rsidRPr="00980C6E">
        <w:rPr>
          <w:rFonts w:cs="Times New Roman"/>
          <w:b/>
        </w:rPr>
        <w:t>TO AMEND ACT 191 OF 1991, AS AMENDED, RELATING TO THE FAIRFIELD COUNTY SCHOOL DISTRICT, SO AS TO REVISE THE BOUNDARIES OF THE SEVEN SINGLE</w:t>
      </w:r>
      <w:r w:rsidRPr="00980C6E">
        <w:rPr>
          <w:rFonts w:cs="Times New Roman"/>
          <w:b/>
        </w:rPr>
        <w:noBreakHyphen/>
        <w:t>MEMBER DISTRICTS FROM WHICH MEMBERS OF THE BOARD OF TRUSTEES OF THE SCHOOL DISTRICT OF FAIRFIELD COUNTY ARE ELECTED.</w:t>
      </w: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E1771">
        <w:rPr>
          <w:rFonts w:cs="Times New Roman"/>
        </w:rPr>
        <w:t>Be it enacted by the General Assembly of the State of South Carolina:</w:t>
      </w: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9624D" w:rsidRPr="0031260B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1260B">
        <w:rPr>
          <w:b/>
          <w:color w:val="000000" w:themeColor="text1"/>
        </w:rPr>
        <w:t>Fairfield County School District, single-member districts defined</w:t>
      </w: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E1771">
        <w:rPr>
          <w:rFonts w:cs="Times New Roman"/>
        </w:rPr>
        <w:t>SECTION</w:t>
      </w:r>
      <w:r w:rsidRPr="002E1771">
        <w:rPr>
          <w:rFonts w:cs="Times New Roman"/>
        </w:rPr>
        <w:tab/>
        <w:t>1.</w:t>
      </w:r>
      <w:r w:rsidRPr="002E1771">
        <w:rPr>
          <w:rFonts w:cs="Times New Roman"/>
        </w:rPr>
        <w:tab/>
        <w:t>Act 191 of 1991, as last amended by Act 431 of 2002, is further amended by adding a new section after Section 1 to read:</w:t>
      </w: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E1771">
        <w:rPr>
          <w:rFonts w:cs="Times New Roman"/>
        </w:rPr>
        <w:tab/>
        <w:t>“Section</w:t>
      </w:r>
      <w:r w:rsidRPr="002E1771">
        <w:rPr>
          <w:rFonts w:cs="Times New Roman"/>
        </w:rPr>
        <w:tab/>
        <w:t>1A.</w:t>
      </w:r>
      <w:r w:rsidRPr="002E1771">
        <w:rPr>
          <w:rFonts w:cs="Times New Roman"/>
        </w:rPr>
        <w:tab/>
        <w:t>(A)</w:t>
      </w:r>
      <w:r w:rsidRPr="002E1771">
        <w:rPr>
          <w:rFonts w:cs="Times New Roman"/>
        </w:rPr>
        <w:tab/>
        <w:t>Notwithstanding the provisions of Section 1 of this act, beginning with school trustee elections held at the time of the 2014 general election, vacancies on the seven</w:t>
      </w:r>
      <w:r w:rsidRPr="002E1771">
        <w:rPr>
          <w:rFonts w:cs="Times New Roman"/>
        </w:rPr>
        <w:noBreakHyphen/>
        <w:t>member Board of Trustees of the School District of Fairfield County must be filled in the manner provided by law from the seven single</w:t>
      </w:r>
      <w:r w:rsidRPr="002E1771">
        <w:rPr>
          <w:rFonts w:cs="Times New Roman"/>
        </w:rPr>
        <w:noBreakHyphen/>
        <w:t>member districts as defined on the Board of Trustees of the School District of Fairfield County map S</w:t>
      </w:r>
      <w:r w:rsidRPr="002E1771">
        <w:rPr>
          <w:rFonts w:cs="Times New Roman"/>
        </w:rPr>
        <w:noBreakHyphen/>
        <w:t>39</w:t>
      </w:r>
      <w:r w:rsidRPr="002E1771">
        <w:rPr>
          <w:rFonts w:cs="Times New Roman"/>
        </w:rPr>
        <w:noBreakHyphen/>
        <w:t>00</w:t>
      </w:r>
      <w:r w:rsidRPr="002E1771">
        <w:rPr>
          <w:rFonts w:cs="Times New Roman"/>
        </w:rPr>
        <w:noBreakHyphen/>
        <w:t>14, as maintained by the Office of Research and Statistics of the State Budget and Control Board, or its successor.  Members must be elected one trustee each from the seven defined single</w:t>
      </w:r>
      <w:r w:rsidRPr="002E1771">
        <w:rPr>
          <w:rFonts w:cs="Times New Roman"/>
        </w:rPr>
        <w:noBreakHyphen/>
        <w:t>member districts.</w:t>
      </w: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E1771">
        <w:rPr>
          <w:rFonts w:cs="Times New Roman"/>
        </w:rPr>
        <w:tab/>
        <w:t>(B)</w:t>
      </w:r>
      <w:r w:rsidRPr="002E1771">
        <w:rPr>
          <w:rFonts w:cs="Times New Roman"/>
        </w:rPr>
        <w:tab/>
        <w:t>The demographic information shown on map S</w:t>
      </w:r>
      <w:r w:rsidRPr="002E1771">
        <w:rPr>
          <w:rFonts w:cs="Times New Roman"/>
        </w:rPr>
        <w:noBreakHyphen/>
        <w:t>39</w:t>
      </w:r>
      <w:r w:rsidRPr="002E1771">
        <w:rPr>
          <w:rFonts w:cs="Times New Roman"/>
        </w:rPr>
        <w:noBreakHyphen/>
        <w:t>00</w:t>
      </w:r>
      <w:r w:rsidRPr="002E1771">
        <w:rPr>
          <w:rFonts w:cs="Times New Roman"/>
        </w:rPr>
        <w:noBreakHyphen/>
        <w:t>14 is as follows:</w:t>
      </w: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>District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Pop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Dev.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 </w:t>
      </w:r>
      <w:r w:rsidRPr="003552A9">
        <w:rPr>
          <w:color w:val="000000" w:themeColor="text1"/>
          <w:sz w:val="16"/>
          <w:szCs w:val="16"/>
          <w:u w:color="000000" w:themeColor="text1"/>
        </w:rPr>
        <w:t>%Dev.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</w:t>
      </w:r>
      <w:r w:rsidRPr="003552A9">
        <w:rPr>
          <w:color w:val="000000" w:themeColor="text1"/>
          <w:sz w:val="16"/>
          <w:szCs w:val="16"/>
          <w:u w:color="000000" w:themeColor="text1"/>
        </w:rPr>
        <w:t>NH_Wht</w:t>
      </w:r>
      <w:r>
        <w:rPr>
          <w:color w:val="000000" w:themeColor="text1"/>
          <w:sz w:val="16"/>
          <w:szCs w:val="16"/>
          <w:u w:color="000000" w:themeColor="text1"/>
        </w:rPr>
        <w:t xml:space="preserve">   </w:t>
      </w:r>
      <w:r w:rsidRPr="003552A9">
        <w:rPr>
          <w:color w:val="000000" w:themeColor="text1"/>
          <w:sz w:val="16"/>
          <w:szCs w:val="16"/>
          <w:u w:color="000000" w:themeColor="text1"/>
        </w:rPr>
        <w:t>%NH_Wht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NH_Blk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%NH_Blk</w:t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VAP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1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3,557 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135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>
        <w:rPr>
          <w:color w:val="000000" w:themeColor="text1"/>
          <w:sz w:val="16"/>
          <w:szCs w:val="16"/>
          <w:u w:color="000000" w:themeColor="text1"/>
        </w:rPr>
        <w:t xml:space="preserve"> </w:t>
      </w:r>
      <w:r w:rsidRPr="003552A9">
        <w:rPr>
          <w:color w:val="000000" w:themeColor="text1"/>
          <w:sz w:val="16"/>
          <w:szCs w:val="16"/>
          <w:u w:color="000000" w:themeColor="text1"/>
        </w:rPr>
        <w:t>3.95%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1,447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40.68%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2,021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56.82%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2,853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2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3,307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 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115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3.36%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2,146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64.89%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1,092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33.02%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2,726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3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>3,334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88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2.57%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  999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29.96%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2,286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68.57%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2,583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4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3,507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85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  2.48%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  882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25.15%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2,583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73.65%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2,700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5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>3,433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11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 </w:t>
      </w:r>
      <w:r w:rsidRPr="003552A9">
        <w:rPr>
          <w:color w:val="000000" w:themeColor="text1"/>
          <w:sz w:val="16"/>
          <w:szCs w:val="16"/>
          <w:u w:color="000000" w:themeColor="text1"/>
        </w:rPr>
        <w:t>0.32%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1,081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31.49%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2,291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66.73%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2,539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6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3,410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12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0.35%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1,168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34.25%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2,056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60.29%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2,520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 w:rsidRPr="003552A9">
        <w:rPr>
          <w:color w:val="000000" w:themeColor="text1"/>
          <w:sz w:val="16"/>
          <w:szCs w:val="16"/>
          <w:u w:color="000000" w:themeColor="text1"/>
        </w:rPr>
        <w:tab/>
        <w:t>7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3,408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14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>
        <w:rPr>
          <w:color w:val="000000" w:themeColor="text1"/>
          <w:sz w:val="16"/>
          <w:szCs w:val="16"/>
          <w:u w:color="000000" w:themeColor="text1"/>
        </w:rPr>
        <w:noBreakHyphen/>
      </w:r>
      <w:r w:rsidRPr="003552A9">
        <w:rPr>
          <w:color w:val="000000" w:themeColor="text1"/>
          <w:sz w:val="16"/>
          <w:szCs w:val="16"/>
          <w:u w:color="000000" w:themeColor="text1"/>
        </w:rPr>
        <w:t>0.41%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>1,375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ab/>
        <w:t xml:space="preserve"> 40.35%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1,907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</w:t>
      </w:r>
      <w:r w:rsidRPr="003552A9">
        <w:rPr>
          <w:color w:val="000000" w:themeColor="text1"/>
          <w:sz w:val="16"/>
          <w:szCs w:val="16"/>
          <w:u w:color="000000" w:themeColor="text1"/>
        </w:rPr>
        <w:t>55.96%</w:t>
      </w:r>
      <w:r w:rsidRPr="003552A9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3552A9">
        <w:rPr>
          <w:color w:val="000000" w:themeColor="text1"/>
          <w:sz w:val="16"/>
          <w:szCs w:val="16"/>
          <w:u w:color="000000" w:themeColor="text1"/>
        </w:rPr>
        <w:t>2,604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</w:p>
    <w:p w:rsidR="0029624D" w:rsidRPr="00C40992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b/>
          <w:color w:val="000000" w:themeColor="text1"/>
          <w:sz w:val="16"/>
          <w:szCs w:val="16"/>
          <w:u w:color="000000" w:themeColor="text1"/>
        </w:rPr>
      </w:pPr>
      <w:r w:rsidRPr="00C40992">
        <w:rPr>
          <w:b/>
          <w:color w:val="000000" w:themeColor="text1"/>
          <w:sz w:val="16"/>
          <w:szCs w:val="16"/>
          <w:u w:color="000000" w:themeColor="text1"/>
        </w:rPr>
        <w:t>TOTAL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  <w:t>23,956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 xml:space="preserve">      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>9,098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  <w:t>14,236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 xml:space="preserve">   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>18,525</w:t>
      </w:r>
    </w:p>
    <w:p w:rsidR="0029624D" w:rsidRPr="003552A9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4"/>
          <w:szCs w:val="14"/>
          <w:u w:color="000000" w:themeColor="text1"/>
        </w:rPr>
      </w:pP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lastRenderedPageBreak/>
        <w:t xml:space="preserve">District  </w:t>
      </w:r>
      <w:r w:rsidRPr="00721CDC">
        <w:rPr>
          <w:color w:val="000000" w:themeColor="text1"/>
          <w:sz w:val="16"/>
          <w:szCs w:val="16"/>
          <w:u w:color="000000" w:themeColor="text1"/>
        </w:rPr>
        <w:t>NHWVAP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%NHWVAP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NHBVAP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  <w:t>%NHBVAP</w:t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</w:t>
      </w:r>
      <w:r w:rsidRPr="00721CDC">
        <w:rPr>
          <w:color w:val="000000" w:themeColor="text1"/>
          <w:sz w:val="16"/>
          <w:szCs w:val="16"/>
          <w:u w:color="000000" w:themeColor="text1"/>
        </w:rPr>
        <w:t>All Oth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 xml:space="preserve">    </w:t>
      </w:r>
      <w:r w:rsidRPr="00721CDC">
        <w:rPr>
          <w:color w:val="000000" w:themeColor="text1"/>
          <w:sz w:val="16"/>
          <w:szCs w:val="16"/>
          <w:u w:color="000000" w:themeColor="text1"/>
        </w:rPr>
        <w:t>AllOthVAP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1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 w:rsidRPr="00721CDC">
        <w:rPr>
          <w:color w:val="000000" w:themeColor="text1"/>
          <w:sz w:val="16"/>
          <w:szCs w:val="16"/>
          <w:u w:color="000000" w:themeColor="text1"/>
        </w:rPr>
        <w:t>1,216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42.62%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1,582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55.45%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89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55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2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 w:rsidRPr="00721CDC">
        <w:rPr>
          <w:color w:val="000000" w:themeColor="text1"/>
          <w:sz w:val="16"/>
          <w:szCs w:val="16"/>
          <w:u w:color="000000" w:themeColor="text1"/>
        </w:rPr>
        <w:t>1,843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67.61%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</w:t>
      </w:r>
      <w:r w:rsidRPr="00721CDC">
        <w:rPr>
          <w:color w:val="000000" w:themeColor="text1"/>
          <w:sz w:val="16"/>
          <w:szCs w:val="16"/>
          <w:u w:color="000000" w:themeColor="text1"/>
        </w:rPr>
        <w:t>832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30.52%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69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51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3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 </w:t>
      </w:r>
      <w:r w:rsidRPr="00721CDC">
        <w:rPr>
          <w:color w:val="000000" w:themeColor="text1"/>
          <w:sz w:val="16"/>
          <w:szCs w:val="16"/>
          <w:u w:color="000000" w:themeColor="text1"/>
        </w:rPr>
        <w:t>801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31.01%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1,753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67.87%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49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29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4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 </w:t>
      </w:r>
      <w:r w:rsidRPr="00721CDC">
        <w:rPr>
          <w:color w:val="000000" w:themeColor="text1"/>
          <w:sz w:val="16"/>
          <w:szCs w:val="16"/>
          <w:u w:color="000000" w:themeColor="text1"/>
        </w:rPr>
        <w:t>737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27.30%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1,930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71.48%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42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33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5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 </w:t>
      </w:r>
      <w:r w:rsidRPr="00721CDC">
        <w:rPr>
          <w:color w:val="000000" w:themeColor="text1"/>
          <w:sz w:val="16"/>
          <w:szCs w:val="16"/>
          <w:u w:color="000000" w:themeColor="text1"/>
        </w:rPr>
        <w:t>934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36.79%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1,559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61.40%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61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46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6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  </w:t>
      </w:r>
      <w:r w:rsidRPr="00721CDC">
        <w:rPr>
          <w:color w:val="000000" w:themeColor="text1"/>
          <w:sz w:val="16"/>
          <w:szCs w:val="16"/>
          <w:u w:color="000000" w:themeColor="text1"/>
        </w:rPr>
        <w:t>979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38.85%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1,414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56.11%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186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127</w:t>
      </w:r>
    </w:p>
    <w:p w:rsidR="0029624D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color w:val="000000" w:themeColor="text1"/>
          <w:sz w:val="16"/>
          <w:szCs w:val="16"/>
          <w:u w:color="000000" w:themeColor="text1"/>
        </w:rPr>
        <w:tab/>
        <w:t>7</w:t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</w:t>
      </w:r>
      <w:r w:rsidRPr="00721CDC">
        <w:rPr>
          <w:color w:val="000000" w:themeColor="text1"/>
          <w:sz w:val="16"/>
          <w:szCs w:val="16"/>
          <w:u w:color="000000" w:themeColor="text1"/>
        </w:rPr>
        <w:t>1,156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44.39%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1,366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52.46%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 w:rsidRPr="00721CDC">
        <w:rPr>
          <w:color w:val="000000" w:themeColor="text1"/>
          <w:sz w:val="16"/>
          <w:szCs w:val="16"/>
          <w:u w:color="000000" w:themeColor="text1"/>
        </w:rPr>
        <w:t>126</w:t>
      </w:r>
      <w:r w:rsidRPr="00721CDC"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</w:r>
      <w:r>
        <w:rPr>
          <w:color w:val="000000" w:themeColor="text1"/>
          <w:sz w:val="16"/>
          <w:szCs w:val="16"/>
          <w:u w:color="000000" w:themeColor="text1"/>
        </w:rPr>
        <w:tab/>
        <w:t xml:space="preserve">  </w:t>
      </w:r>
      <w:r w:rsidRPr="00721CDC">
        <w:rPr>
          <w:color w:val="000000" w:themeColor="text1"/>
          <w:sz w:val="16"/>
          <w:szCs w:val="16"/>
          <w:u w:color="000000" w:themeColor="text1"/>
        </w:rPr>
        <w:t>82</w:t>
      </w:r>
    </w:p>
    <w:p w:rsidR="0029624D" w:rsidRPr="00721CDC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</w:p>
    <w:p w:rsidR="0029624D" w:rsidRDefault="0029624D" w:rsidP="0029624D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  <w:r>
        <w:rPr>
          <w:b/>
          <w:color w:val="000000" w:themeColor="text1"/>
          <w:sz w:val="16"/>
          <w:szCs w:val="16"/>
          <w:u w:color="000000" w:themeColor="text1"/>
        </w:rPr>
        <w:t>TOTAL</w:t>
      </w:r>
      <w:r>
        <w:rPr>
          <w:b/>
          <w:color w:val="000000" w:themeColor="text1"/>
          <w:sz w:val="16"/>
          <w:szCs w:val="16"/>
          <w:u w:color="000000" w:themeColor="text1"/>
        </w:rPr>
        <w:tab/>
        <w:t xml:space="preserve">  7,666</w:t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  <w:t xml:space="preserve">   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>10,436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  <w:t>622</w:t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</w:r>
      <w:r>
        <w:rPr>
          <w:b/>
          <w:color w:val="000000" w:themeColor="text1"/>
          <w:sz w:val="16"/>
          <w:szCs w:val="16"/>
          <w:u w:color="000000" w:themeColor="text1"/>
        </w:rPr>
        <w:tab/>
      </w:r>
      <w:r w:rsidRPr="00C40992">
        <w:rPr>
          <w:b/>
          <w:color w:val="000000" w:themeColor="text1"/>
          <w:sz w:val="16"/>
          <w:szCs w:val="16"/>
          <w:u w:color="000000" w:themeColor="text1"/>
        </w:rPr>
        <w:tab/>
        <w:t>423</w:t>
      </w:r>
      <w:r>
        <w:rPr>
          <w:color w:val="000000" w:themeColor="text1"/>
          <w:sz w:val="16"/>
          <w:szCs w:val="16"/>
          <w:u w:color="000000" w:themeColor="text1"/>
        </w:rPr>
        <w:t>”</w:t>
      </w: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6"/>
          <w:szCs w:val="16"/>
          <w:u w:color="000000" w:themeColor="text1"/>
        </w:rPr>
      </w:pPr>
    </w:p>
    <w:p w:rsidR="0029624D" w:rsidRPr="0031260B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29624D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9624D" w:rsidRPr="002E1771" w:rsidRDefault="0029624D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E1771">
        <w:rPr>
          <w:rFonts w:cs="Times New Roman"/>
        </w:rPr>
        <w:t>SECTION</w:t>
      </w:r>
      <w:r w:rsidRPr="002E1771">
        <w:rPr>
          <w:rFonts w:cs="Times New Roman"/>
        </w:rPr>
        <w:tab/>
        <w:t>2.</w:t>
      </w:r>
      <w:r w:rsidRPr="002E1771">
        <w:rPr>
          <w:rFonts w:cs="Times New Roman"/>
        </w:rPr>
        <w:tab/>
        <w:t>This act takes effect upon approval by the Governor.</w:t>
      </w: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2014.</w:t>
      </w: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4</w:t>
      </w:r>
      <w:r w:rsidRPr="001552FC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2014. </w:t>
      </w: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29624D" w:rsidRDefault="0029624D" w:rsidP="0029624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FD028B" w:rsidRDefault="008836A5" w:rsidP="002962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FD028B" w:rsidSect="00980C6E">
      <w:footerReference w:type="default" r:id="rId16"/>
      <w:footerReference w:type="first" r:id="rId1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19F" w:rsidRDefault="006A519F" w:rsidP="007D5FAC">
      <w:r>
        <w:separator/>
      </w:r>
    </w:p>
  </w:endnote>
  <w:endnote w:type="continuationSeparator" w:id="0">
    <w:p w:rsidR="006A519F" w:rsidRDefault="006A519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E" w:rsidRPr="00980C6E" w:rsidRDefault="00980C6E" w:rsidP="00980C6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B43A8">
      <w:fldChar w:fldCharType="begin"/>
    </w:r>
    <w:r w:rsidR="00AE47AB">
      <w:instrText xml:space="preserve"> PAGE  \* MERGEFORMAT </w:instrText>
    </w:r>
    <w:r w:rsidR="002B43A8">
      <w:fldChar w:fldCharType="separate"/>
    </w:r>
    <w:r w:rsidR="00F71C4E">
      <w:rPr>
        <w:noProof/>
      </w:rPr>
      <w:t>2</w:t>
    </w:r>
    <w:r w:rsidR="002B43A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0C6E" w:rsidRDefault="00980C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19F" w:rsidRDefault="006A519F" w:rsidP="007D5FAC">
      <w:r>
        <w:separator/>
      </w:r>
    </w:p>
  </w:footnote>
  <w:footnote w:type="continuationSeparator" w:id="0">
    <w:p w:rsidR="006A519F" w:rsidRDefault="006A519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408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1002"/>
    <w:docVar w:name="ActSecretary" w:val="Melton"/>
    <w:docVar w:name="ActSIdno" w:val="(204)  1002HTC14"/>
    <w:docVar w:name="clipname" w:val="1002HTC14"/>
    <w:docVar w:name="dvBillNumber" w:val="1002"/>
    <w:docVar w:name="dvBillNumberPrefix" w:val="S"/>
    <w:docVar w:name="dvOriginalBody" w:val="Senate"/>
    <w:docVar w:name="OrigSENATEBillNo" w:val="1002"/>
    <w:docVar w:name="SENATEACTFULLPATH" w:val="L:\COUNCIL\ACTS\1002HTC14.DOCX"/>
    <w:docVar w:name="WhatActtype" w:val="AN ACT"/>
  </w:docVars>
  <w:rsids>
    <w:rsidRoot w:val="000526C9"/>
    <w:rsid w:val="00002DE0"/>
    <w:rsid w:val="00014FEC"/>
    <w:rsid w:val="00020349"/>
    <w:rsid w:val="00021B0B"/>
    <w:rsid w:val="00030487"/>
    <w:rsid w:val="00040C05"/>
    <w:rsid w:val="0004579B"/>
    <w:rsid w:val="00051B4F"/>
    <w:rsid w:val="000526C9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3A4B"/>
    <w:rsid w:val="0014525A"/>
    <w:rsid w:val="001519E2"/>
    <w:rsid w:val="00161949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E4905"/>
    <w:rsid w:val="001F1CCC"/>
    <w:rsid w:val="001F729C"/>
    <w:rsid w:val="00200C6E"/>
    <w:rsid w:val="002012A1"/>
    <w:rsid w:val="00204492"/>
    <w:rsid w:val="00206EF4"/>
    <w:rsid w:val="00212CD6"/>
    <w:rsid w:val="00215235"/>
    <w:rsid w:val="00223E0F"/>
    <w:rsid w:val="00231146"/>
    <w:rsid w:val="00231CC4"/>
    <w:rsid w:val="00231E65"/>
    <w:rsid w:val="002321B6"/>
    <w:rsid w:val="00234401"/>
    <w:rsid w:val="00234E70"/>
    <w:rsid w:val="002367D4"/>
    <w:rsid w:val="00241B81"/>
    <w:rsid w:val="00241C04"/>
    <w:rsid w:val="00242F15"/>
    <w:rsid w:val="00245A72"/>
    <w:rsid w:val="00254411"/>
    <w:rsid w:val="00257ACD"/>
    <w:rsid w:val="0026445E"/>
    <w:rsid w:val="0026631F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24D"/>
    <w:rsid w:val="00296B4D"/>
    <w:rsid w:val="002A6880"/>
    <w:rsid w:val="002A7F6D"/>
    <w:rsid w:val="002B43A8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B62"/>
    <w:rsid w:val="002E0E09"/>
    <w:rsid w:val="002E2659"/>
    <w:rsid w:val="002F1141"/>
    <w:rsid w:val="002F45B3"/>
    <w:rsid w:val="00304605"/>
    <w:rsid w:val="003049A0"/>
    <w:rsid w:val="00305689"/>
    <w:rsid w:val="0031260B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4E88"/>
    <w:rsid w:val="00400828"/>
    <w:rsid w:val="00412B47"/>
    <w:rsid w:val="004132C9"/>
    <w:rsid w:val="00413CB2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0B19"/>
    <w:rsid w:val="0054323B"/>
    <w:rsid w:val="005515CE"/>
    <w:rsid w:val="00556774"/>
    <w:rsid w:val="00556D79"/>
    <w:rsid w:val="00557F0D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19F"/>
    <w:rsid w:val="006A5B40"/>
    <w:rsid w:val="006A65C8"/>
    <w:rsid w:val="006A6F1D"/>
    <w:rsid w:val="006A7D8A"/>
    <w:rsid w:val="006B263A"/>
    <w:rsid w:val="006B4FA6"/>
    <w:rsid w:val="006B7605"/>
    <w:rsid w:val="006C7535"/>
    <w:rsid w:val="006C7D00"/>
    <w:rsid w:val="006C7DDE"/>
    <w:rsid w:val="006D1614"/>
    <w:rsid w:val="006D3847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72F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09C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4346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75C00"/>
    <w:rsid w:val="00980444"/>
    <w:rsid w:val="00980C6E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1711"/>
    <w:rsid w:val="00A450A2"/>
    <w:rsid w:val="00A46627"/>
    <w:rsid w:val="00A475E8"/>
    <w:rsid w:val="00A61397"/>
    <w:rsid w:val="00A62F8F"/>
    <w:rsid w:val="00A64E80"/>
    <w:rsid w:val="00A73974"/>
    <w:rsid w:val="00A74007"/>
    <w:rsid w:val="00A90C0C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2041"/>
    <w:rsid w:val="00AE42DA"/>
    <w:rsid w:val="00AE47AB"/>
    <w:rsid w:val="00AE4DFB"/>
    <w:rsid w:val="00AF08CD"/>
    <w:rsid w:val="00AF2080"/>
    <w:rsid w:val="00AF3196"/>
    <w:rsid w:val="00AF3FED"/>
    <w:rsid w:val="00AF5F9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61393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D6CC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475F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B3971"/>
    <w:rsid w:val="00EC47CE"/>
    <w:rsid w:val="00EC4FFA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1AFD"/>
    <w:rsid w:val="00F627EF"/>
    <w:rsid w:val="00F669CB"/>
    <w:rsid w:val="00F66E0E"/>
    <w:rsid w:val="00F71C4E"/>
    <w:rsid w:val="00F721C4"/>
    <w:rsid w:val="00F7296A"/>
    <w:rsid w:val="00F86999"/>
    <w:rsid w:val="00FA1013"/>
    <w:rsid w:val="00FA7E14"/>
    <w:rsid w:val="00FB1A6A"/>
    <w:rsid w:val="00FB471B"/>
    <w:rsid w:val="00FC380D"/>
    <w:rsid w:val="00FD028B"/>
    <w:rsid w:val="00FD3F4C"/>
    <w:rsid w:val="00FD6DC2"/>
    <w:rsid w:val="00FD7AFA"/>
    <w:rsid w:val="00FE15B8"/>
    <w:rsid w:val="00FE1D78"/>
    <w:rsid w:val="00FE6887"/>
    <w:rsid w:val="00FF0473"/>
    <w:rsid w:val="00FF312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/>
    <o:shapelayout v:ext="edit">
      <o:idmap v:ext="edit" data="1"/>
    </o:shapelayout>
  </w:shapeDefaults>
  <w:doNotEmbedSmartTags/>
  <w:decimalSymbol w:val="."/>
  <w:listSeparator w:val=","/>
  <w15:docId w15:val="{09D6133E-48DF-4EDB-B057-219DE87C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80C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2012A1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80C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F31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2-18-14.docx" TargetMode="External"/><Relationship Id="rId13" Type="http://schemas.openxmlformats.org/officeDocument/2006/relationships/hyperlink" Target="file:///p:\pprever\2013-14\1002_20140205A.docx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H:\SJ%20Archive\2014\02-06-14.docx" TargetMode="External"/><Relationship Id="rId12" Type="http://schemas.openxmlformats.org/officeDocument/2006/relationships/hyperlink" Target="file:///p:\pprever\2013-14\1002_20140205.docx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%20Archive\2014\02-05-14.docx" TargetMode="External"/><Relationship Id="rId11" Type="http://schemas.openxmlformats.org/officeDocument/2006/relationships/hyperlink" Target="file:///H:\HJ%20Archive\2014\02-20-14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p:\pprever\2013-14\1002_20140218.docx" TargetMode="External"/><Relationship Id="rId10" Type="http://schemas.openxmlformats.org/officeDocument/2006/relationships/hyperlink" Target="file:///H:\HJ%20Archive\2014\02-19-14.doc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14\02-19-14.docx" TargetMode="External"/><Relationship Id="rId14" Type="http://schemas.openxmlformats.org/officeDocument/2006/relationships/hyperlink" Target="file:///p:\pprever\2013-14\1002_20140206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3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1002: Fairfield County School District - South Carolina Legislature Online</dc:title>
  <dc:subject/>
  <dc:creator>BRENDA MELTON</dc:creator>
  <cp:keywords/>
  <dc:description/>
  <cp:lastModifiedBy>N Cumfer</cp:lastModifiedBy>
  <cp:revision>5</cp:revision>
  <cp:lastPrinted>2014-02-24T14:46:00Z</cp:lastPrinted>
  <dcterms:created xsi:type="dcterms:W3CDTF">2014-11-18T20:11:00Z</dcterms:created>
  <dcterms:modified xsi:type="dcterms:W3CDTF">2014-12-04T21:57:00Z</dcterms:modified>
</cp:coreProperties>
</file>