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1D3" w:rsidRDefault="000071D3" w:rsidP="000071D3">
      <w:pPr>
        <w:widowControl w:val="0"/>
        <w:jc w:val="center"/>
      </w:pPr>
      <w:r w:rsidRPr="000071D3">
        <w:rPr>
          <w:b/>
        </w:rPr>
        <w:t>South Carolina General Assembly</w:t>
      </w:r>
    </w:p>
    <w:p w:rsidR="000071D3" w:rsidRDefault="000071D3" w:rsidP="000071D3">
      <w:pPr>
        <w:widowControl w:val="0"/>
        <w:jc w:val="center"/>
      </w:pPr>
      <w:r>
        <w:t>120th Session, 2013-2014</w:t>
      </w:r>
    </w:p>
    <w:p w:rsidR="000071D3" w:rsidRDefault="000071D3" w:rsidP="000071D3">
      <w:pPr>
        <w:widowControl w:val="0"/>
      </w:pPr>
    </w:p>
    <w:p w:rsidR="000071D3" w:rsidRDefault="000071D3" w:rsidP="000071D3">
      <w:pPr>
        <w:widowControl w:val="0"/>
        <w:rPr>
          <w:b/>
        </w:rPr>
      </w:pPr>
      <w:r w:rsidRPr="000071D3">
        <w:rPr>
          <w:b/>
        </w:rPr>
        <w:t>S.</w:t>
      </w:r>
      <w:r>
        <w:rPr>
          <w:b/>
        </w:rPr>
        <w:t xml:space="preserve"> </w:t>
      </w:r>
      <w:r w:rsidRPr="000071D3">
        <w:rPr>
          <w:b/>
        </w:rPr>
        <w:t>1011</w:t>
      </w:r>
    </w:p>
    <w:p w:rsidR="000071D3" w:rsidRDefault="000071D3" w:rsidP="000071D3">
      <w:pPr>
        <w:widowControl w:val="0"/>
        <w:rPr>
          <w:b/>
        </w:rPr>
      </w:pPr>
    </w:p>
    <w:p w:rsidR="000071D3" w:rsidRDefault="000071D3" w:rsidP="000071D3">
      <w:pPr>
        <w:widowControl w:val="0"/>
      </w:pPr>
      <w:r w:rsidRPr="000071D3">
        <w:rPr>
          <w:b/>
        </w:rPr>
        <w:t>STATUS INFORMATION</w:t>
      </w:r>
    </w:p>
    <w:p w:rsidR="000071D3" w:rsidRDefault="000071D3" w:rsidP="000071D3">
      <w:pPr>
        <w:widowControl w:val="0"/>
      </w:pPr>
    </w:p>
    <w:p w:rsidR="000071D3" w:rsidRDefault="000071D3" w:rsidP="000071D3">
      <w:pPr>
        <w:widowControl w:val="0"/>
      </w:pPr>
      <w:r>
        <w:t>General Bill</w:t>
      </w:r>
    </w:p>
    <w:p w:rsidR="000071D3" w:rsidRDefault="000071D3" w:rsidP="000071D3">
      <w:pPr>
        <w:widowControl w:val="0"/>
      </w:pPr>
      <w:r>
        <w:t>Sponsors: Senator Hembree</w:t>
      </w:r>
    </w:p>
    <w:p w:rsidR="000071D3" w:rsidRDefault="000071D3" w:rsidP="000071D3">
      <w:pPr>
        <w:widowControl w:val="0"/>
      </w:pPr>
      <w:r>
        <w:t>Document Path: l:\s-res\gh\013offs.hm.gh.docx</w:t>
      </w:r>
    </w:p>
    <w:p w:rsidR="000071D3" w:rsidRDefault="000071D3" w:rsidP="000071D3">
      <w:pPr>
        <w:widowControl w:val="0"/>
      </w:pPr>
    </w:p>
    <w:p w:rsidR="009A788A" w:rsidRDefault="009A788A" w:rsidP="000071D3">
      <w:pPr>
        <w:widowControl w:val="0"/>
      </w:pPr>
      <w:r>
        <w:t>Introduced in the Senate on February 6, 2014</w:t>
      </w:r>
    </w:p>
    <w:p w:rsidR="009A788A" w:rsidRDefault="009A788A" w:rsidP="000071D3">
      <w:pPr>
        <w:widowControl w:val="0"/>
      </w:pPr>
      <w:r>
        <w:t>Currently residing in the Senate</w:t>
      </w:r>
    </w:p>
    <w:p w:rsidR="009A788A" w:rsidRDefault="009A788A" w:rsidP="000071D3">
      <w:pPr>
        <w:widowControl w:val="0"/>
      </w:pPr>
    </w:p>
    <w:p w:rsidR="000071D3" w:rsidRDefault="000071D3" w:rsidP="000071D3">
      <w:pPr>
        <w:widowControl w:val="0"/>
      </w:pPr>
      <w:r>
        <w:t xml:space="preserve">Summary: </w:t>
      </w:r>
      <w:r w:rsidR="005226F6">
        <w:t>Offshore wind research &amp; development activities</w:t>
      </w:r>
    </w:p>
    <w:p w:rsidR="000071D3" w:rsidRDefault="000071D3" w:rsidP="000071D3">
      <w:pPr>
        <w:widowControl w:val="0"/>
      </w:pPr>
    </w:p>
    <w:p w:rsidR="000071D3" w:rsidRDefault="000071D3" w:rsidP="000071D3">
      <w:pPr>
        <w:widowControl w:val="0"/>
      </w:pPr>
    </w:p>
    <w:p w:rsidR="000071D3" w:rsidRDefault="000071D3" w:rsidP="00007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71D3">
        <w:rPr>
          <w:b/>
        </w:rPr>
        <w:t>HISTORY OF LEGISLATIVE ACTIONS</w:t>
      </w:r>
    </w:p>
    <w:p w:rsidR="000071D3" w:rsidRDefault="000071D3" w:rsidP="00007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71D3" w:rsidRPr="000071D3" w:rsidRDefault="000071D3" w:rsidP="00007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071D3">
        <w:rPr>
          <w:u w:val="single"/>
        </w:rPr>
        <w:tab/>
        <w:t>Date</w:t>
      </w:r>
      <w:r w:rsidRPr="000071D3">
        <w:rPr>
          <w:u w:val="single"/>
        </w:rPr>
        <w:tab/>
        <w:t>Body</w:t>
      </w:r>
      <w:r w:rsidRPr="000071D3">
        <w:rPr>
          <w:u w:val="single"/>
        </w:rPr>
        <w:tab/>
        <w:t>Action Description with journal page number</w:t>
      </w:r>
      <w:r w:rsidRPr="000071D3">
        <w:rPr>
          <w:u w:val="single"/>
        </w:rPr>
        <w:tab/>
      </w:r>
      <w:bookmarkEnd w:id="0"/>
    </w:p>
    <w:p w:rsidR="004B4DBA" w:rsidRDefault="004B4DBA" w:rsidP="004B4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2/6/2014</w:t>
      </w:r>
      <w:r>
        <w:tab/>
        <w:t>Senate</w:t>
      </w:r>
      <w:r>
        <w:tab/>
      </w:r>
      <w:r w:rsidRPr="00F32417">
        <w:t>Introduced and read first time (</w:t>
      </w:r>
      <w:hyperlink r:id="rId6" w:history="1">
        <w:r w:rsidRPr="00F32417">
          <w:rPr>
            <w:rStyle w:val="Hyperlink"/>
          </w:rPr>
          <w:t>Senate Journal</w:t>
        </w:r>
        <w:r w:rsidRPr="00F32417">
          <w:rPr>
            <w:rStyle w:val="Hyperlink"/>
          </w:rPr>
          <w:noBreakHyphen/>
          <w:t>page 9</w:t>
        </w:r>
      </w:hyperlink>
      <w:r w:rsidRPr="00F32417">
        <w:t>)</w:t>
      </w:r>
    </w:p>
    <w:p w:rsidR="004B4DBA" w:rsidRDefault="004B4DBA" w:rsidP="004B4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2/6/2014</w:t>
      </w:r>
      <w:r>
        <w:tab/>
        <w:t>Senate</w:t>
      </w:r>
      <w:r>
        <w:tab/>
      </w:r>
      <w:r w:rsidRPr="00F32417">
        <w:t>Ref</w:t>
      </w:r>
      <w:r>
        <w:t xml:space="preserve">erred to Committee on </w:t>
      </w:r>
      <w:r w:rsidRPr="00F32417">
        <w:rPr>
          <w:b/>
        </w:rPr>
        <w:t>Judiciary</w:t>
      </w:r>
      <w:r>
        <w:t xml:space="preserve"> </w:t>
      </w:r>
      <w:r w:rsidRPr="00F32417">
        <w:t>(</w:t>
      </w:r>
      <w:hyperlink r:id="rId7" w:history="1">
        <w:r w:rsidRPr="00F32417">
          <w:rPr>
            <w:rStyle w:val="Hyperlink"/>
          </w:rPr>
          <w:t>Senate Journal</w:t>
        </w:r>
        <w:r w:rsidRPr="00F32417">
          <w:rPr>
            <w:rStyle w:val="Hyperlink"/>
          </w:rPr>
          <w:noBreakHyphen/>
          <w:t>page 9</w:t>
        </w:r>
      </w:hyperlink>
      <w:r w:rsidRPr="00F32417">
        <w:t>)</w:t>
      </w:r>
    </w:p>
    <w:p w:rsidR="004B4DBA" w:rsidRDefault="004B4DBA" w:rsidP="004B4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2/11/2014</w:t>
      </w:r>
      <w:r>
        <w:tab/>
        <w:t>Senate</w:t>
      </w:r>
      <w:r>
        <w:tab/>
      </w:r>
      <w:r w:rsidRPr="00F32417">
        <w:t>Referred to Subcommittee: Rankin (ch), Hutto, Turner</w:t>
      </w:r>
    </w:p>
    <w:p w:rsidR="004B4DBA" w:rsidRDefault="004B4DBA" w:rsidP="004B4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4/2/2014</w:t>
      </w:r>
      <w:r>
        <w:tab/>
        <w:t>Senate</w:t>
      </w:r>
      <w:r>
        <w:tab/>
      </w:r>
      <w:r w:rsidRPr="00F32417">
        <w:t xml:space="preserve">Committee report: </w:t>
      </w:r>
      <w:r>
        <w:t xml:space="preserve">Majority favorable with amend., </w:t>
      </w:r>
      <w:r w:rsidRPr="00F32417">
        <w:t xml:space="preserve">minority unfavorable </w:t>
      </w:r>
      <w:r w:rsidRPr="00F32417">
        <w:rPr>
          <w:b/>
        </w:rPr>
        <w:t>Judiciary</w:t>
      </w:r>
      <w:r w:rsidRPr="00F32417">
        <w:t xml:space="preserve"> (</w:t>
      </w:r>
      <w:hyperlink r:id="rId8" w:history="1">
        <w:r w:rsidRPr="00F32417">
          <w:rPr>
            <w:rStyle w:val="Hyperlink"/>
          </w:rPr>
          <w:t>Senate Journal</w:t>
        </w:r>
        <w:r w:rsidRPr="00F32417">
          <w:rPr>
            <w:rStyle w:val="Hyperlink"/>
          </w:rPr>
          <w:noBreakHyphen/>
          <w:t>page 9</w:t>
        </w:r>
      </w:hyperlink>
      <w:r w:rsidRPr="00F32417">
        <w:t>)</w:t>
      </w:r>
    </w:p>
    <w:p w:rsidR="004B4DBA" w:rsidRDefault="004B4DBA" w:rsidP="004B4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71D3" w:rsidRPr="000071D3" w:rsidRDefault="000071D3" w:rsidP="00007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71D3" w:rsidRDefault="000071D3" w:rsidP="000071D3">
      <w:pPr>
        <w:widowControl w:val="0"/>
      </w:pPr>
      <w:r w:rsidRPr="000071D3">
        <w:rPr>
          <w:b/>
        </w:rPr>
        <w:t>VERSIONS OF THIS BILL</w:t>
      </w:r>
    </w:p>
    <w:p w:rsidR="000071D3" w:rsidRDefault="000071D3" w:rsidP="000071D3">
      <w:pPr>
        <w:widowControl w:val="0"/>
      </w:pPr>
    </w:p>
    <w:p w:rsidR="000071D3" w:rsidRDefault="00851077" w:rsidP="000071D3">
      <w:pPr>
        <w:widowControl w:val="0"/>
      </w:pPr>
      <w:hyperlink r:id="rId9" w:history="1">
        <w:r w:rsidR="000071D3">
          <w:rPr>
            <w:rStyle w:val="Hyperlink"/>
          </w:rPr>
          <w:t>2/6/2014</w:t>
        </w:r>
      </w:hyperlink>
    </w:p>
    <w:p w:rsidR="00C056D2" w:rsidRDefault="00851077" w:rsidP="000071D3">
      <w:hyperlink r:id="rId10" w:history="1">
        <w:r w:rsidR="00C056D2" w:rsidRPr="00C056D2">
          <w:rPr>
            <w:rStyle w:val="Hyperlink"/>
          </w:rPr>
          <w:t>4/2/2014</w:t>
        </w:r>
      </w:hyperlink>
    </w:p>
    <w:p w:rsidR="000071D3" w:rsidRDefault="000071D3" w:rsidP="000071D3"/>
    <w:p w:rsidR="000071D3" w:rsidRDefault="000071D3" w:rsidP="000071D3">
      <w:pPr>
        <w:sectPr w:rsidR="000071D3" w:rsidSect="000071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2014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EC30A3" w:rsidRDefault="00C056D2" w:rsidP="00EC30A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1011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44745">
        <w:t>Senator Hembree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4/2/14--S.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6, 2014.</w:t>
      </w:r>
    </w:p>
    <w:p w:rsidR="00C056D2" w:rsidRPr="00EC30A3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EC30A3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1011) to amend Chapter 37, Title 58 of the 1976 Code, relating to energy supply and efficiency, by adding Section 58</w:t>
      </w:r>
      <w:r>
        <w:rPr>
          <w:rFonts w:eastAsia="Times New Roman"/>
        </w:rPr>
        <w:noBreakHyphen/>
        <w:t>37</w:t>
      </w:r>
      <w:r>
        <w:rPr>
          <w:rFonts w:eastAsia="Times New Roman"/>
        </w:rPr>
        <w:noBreakHyphen/>
        <w:t>60, to provide that, etc., respectfully</w:t>
      </w:r>
    </w:p>
    <w:p w:rsidR="00C056D2" w:rsidRPr="00EC30A3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D3468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D34682">
        <w:rPr>
          <w:rFonts w:eastAsia="Times New Roman"/>
          <w:snapToGrid w:val="0"/>
          <w:szCs w:val="20"/>
        </w:rPr>
        <w:tab/>
        <w:t>Amend the bill, as and if amended, by striking on page 2, lines 25-29 and inserting:</w:t>
      </w:r>
    </w:p>
    <w:p w:rsidR="00C056D2" w:rsidRPr="00D3468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/</w:t>
      </w:r>
      <w:r w:rsidRPr="00D34682">
        <w:rPr>
          <w:rFonts w:eastAsia="Times New Roman"/>
          <w:snapToGrid w:val="0"/>
          <w:szCs w:val="20"/>
        </w:rPr>
        <w:tab/>
      </w:r>
      <w:r w:rsidRPr="00D34682">
        <w:rPr>
          <w:rFonts w:eastAsia="Times New Roman"/>
          <w:snapToGrid w:val="0"/>
          <w:szCs w:val="20"/>
        </w:rPr>
        <w:tab/>
        <w:t>shielded from hostile foreign interests.  Now, therefore,</w:t>
      </w:r>
      <w:r w:rsidRPr="00D34682">
        <w:rPr>
          <w:rFonts w:eastAsia="Times New Roman"/>
          <w:snapToGrid w:val="0"/>
          <w:szCs w:val="20"/>
        </w:rPr>
        <w:tab/>
        <w:t>/</w:t>
      </w:r>
    </w:p>
    <w:p w:rsidR="00C056D2" w:rsidRPr="00D3468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D34682">
        <w:rPr>
          <w:rFonts w:eastAsia="Times New Roman"/>
          <w:snapToGrid w:val="0"/>
          <w:szCs w:val="20"/>
        </w:rPr>
        <w:tab/>
        <w:t>Renumber sections to conform.</w:t>
      </w:r>
    </w:p>
    <w:p w:rsidR="00C056D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D34682">
        <w:rPr>
          <w:rFonts w:eastAsia="Times New Roman"/>
          <w:snapToGrid w:val="0"/>
          <w:szCs w:val="20"/>
        </w:rPr>
        <w:tab/>
        <w:t>Amend title to conform.</w:t>
      </w:r>
    </w:p>
    <w:p w:rsidR="00C056D2" w:rsidRPr="00D3468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C056D2" w:rsidRDefault="00C056D2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C056D2" w:rsidRDefault="00C056D2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</w:t>
      </w:r>
      <w:r>
        <w:rPr>
          <w:rFonts w:eastAsia="Times New Roman"/>
        </w:rPr>
        <w:tab/>
        <w:t>SHANE R. MARTIN</w:t>
      </w:r>
    </w:p>
    <w:p w:rsidR="00C056D2" w:rsidRDefault="00C056D2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C056D2" w:rsidRPr="00EC30A3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EC30A3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273C42">
        <w:t>ESTIMATED FISCAL IMPACT ON GENERAL FUND EXPENDITURES: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g"/>
      <w:bookmarkEnd w:id="1"/>
      <w:r w:rsidRPr="00273C42">
        <w:t>Minimal (Some additional costs expected but can be absorbed)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273C42">
        <w:t>ESTIMATED FISCAL IMPACT ON FEDERAL &amp; OTHER FUND EXPENDITURES:</w:t>
      </w:r>
    </w:p>
    <w:p w:rsidR="00C056D2" w:rsidRPr="00273C42" w:rsidRDefault="00C056D2" w:rsidP="00EC30A3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2" w:name="f"/>
      <w:bookmarkEnd w:id="2"/>
      <w:r w:rsidRPr="00273C42">
        <w:t xml:space="preserve"> See Below</w:t>
      </w:r>
      <w:bookmarkStart w:id="3" w:name="c"/>
      <w:bookmarkEnd w:id="3"/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273C42">
        <w:rPr>
          <w:b/>
        </w:rPr>
        <w:t>EXPLANATION OF IMPACT: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bookmarkStart w:id="4" w:name="i"/>
      <w:bookmarkEnd w:id="4"/>
      <w:r w:rsidRPr="00273C42">
        <w:rPr>
          <w:u w:val="single"/>
        </w:rPr>
        <w:t xml:space="preserve">Clemson University 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jc w:val="both"/>
      </w:pPr>
      <w:r>
        <w:tab/>
      </w:r>
      <w:r w:rsidRPr="00273C42">
        <w:t xml:space="preserve">Clemson University indicates this </w:t>
      </w:r>
      <w:r>
        <w:t>b</w:t>
      </w:r>
      <w:r w:rsidRPr="00273C42">
        <w:t>ill would have minimal impact</w:t>
      </w:r>
      <w:r>
        <w:t xml:space="preserve"> on</w:t>
      </w:r>
      <w:r w:rsidRPr="00273C42">
        <w:t xml:space="preserve"> the agency’s </w:t>
      </w:r>
      <w:r>
        <w:t>g</w:t>
      </w:r>
      <w:r w:rsidRPr="00273C42">
        <w:t xml:space="preserve">eneral </w:t>
      </w:r>
      <w:r>
        <w:t>f</w:t>
      </w:r>
      <w:r w:rsidRPr="00273C42">
        <w:t xml:space="preserve">unds. The additional costs </w:t>
      </w:r>
      <w:r w:rsidRPr="00273C42">
        <w:lastRenderedPageBreak/>
        <w:t xml:space="preserve">associated with the institution’s use of impacted electrical utility companies can be absorbed according to the institution. 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jc w:val="both"/>
      </w:pPr>
      <w:r>
        <w:tab/>
      </w:r>
      <w:r w:rsidRPr="00273C42">
        <w:t xml:space="preserve">The institution anticipates generating </w:t>
      </w:r>
      <w:r>
        <w:t>o</w:t>
      </w:r>
      <w:r w:rsidRPr="00273C42">
        <w:t xml:space="preserve">ther </w:t>
      </w:r>
      <w:r>
        <w:t>f</w:t>
      </w:r>
      <w:r w:rsidRPr="00273C42">
        <w:t xml:space="preserve">und revenue in the amount of $2 million to cover the implementation costs associated with supporting 6.20 FTEs, operating costs, equipment maintenance contracts, and travel over two years. The projected </w:t>
      </w:r>
      <w:r>
        <w:t>o</w:t>
      </w:r>
      <w:r w:rsidRPr="00273C42">
        <w:t xml:space="preserve">ther </w:t>
      </w:r>
      <w:r>
        <w:t>f</w:t>
      </w:r>
      <w:r w:rsidRPr="00273C42">
        <w:t xml:space="preserve">und costs are estimated using an average of 30% of the overall facility operating costs for the Wind Turbine facility at Clemson University Restoration Institute. 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73C42">
        <w:rPr>
          <w:u w:val="single"/>
        </w:rPr>
        <w:t xml:space="preserve">Public Service Commission 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273C42">
        <w:t xml:space="preserve">The Public Service Commission estimates this </w:t>
      </w:r>
      <w:r>
        <w:t>b</w:t>
      </w:r>
      <w:r w:rsidRPr="00273C42">
        <w:t>ill will have no fiscal impact on the</w:t>
      </w:r>
      <w:r>
        <w:t xml:space="preserve"> s</w:t>
      </w:r>
      <w:r w:rsidRPr="00273C42">
        <w:t xml:space="preserve">tate </w:t>
      </w:r>
      <w:r>
        <w:t>g</w:t>
      </w:r>
      <w:r w:rsidRPr="00273C42">
        <w:t xml:space="preserve">eneral </w:t>
      </w:r>
      <w:r>
        <w:t>f</w:t>
      </w:r>
      <w:r w:rsidRPr="00273C42">
        <w:t xml:space="preserve">und or on </w:t>
      </w:r>
      <w:r>
        <w:t>f</w:t>
      </w:r>
      <w:r w:rsidRPr="00273C42">
        <w:t xml:space="preserve">ederal and/or </w:t>
      </w:r>
      <w:r>
        <w:t>o</w:t>
      </w:r>
      <w:r w:rsidRPr="00273C42">
        <w:t xml:space="preserve">ther </w:t>
      </w:r>
      <w:r>
        <w:t>f</w:t>
      </w:r>
      <w:r w:rsidRPr="00273C42">
        <w:t>unds.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273C42">
        <w:rPr>
          <w:b/>
        </w:rPr>
        <w:t>SPECIAL NOTES:</w:t>
      </w:r>
    </w:p>
    <w:p w:rsidR="00C056D2" w:rsidRPr="00273C4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5" w:name="sn"/>
      <w:bookmarkEnd w:id="5"/>
      <w:r>
        <w:tab/>
      </w:r>
      <w:r w:rsidRPr="00273C42">
        <w:t xml:space="preserve">The Board of Economic Advisors is the appropriate entity to address any revenue impact associated with this </w:t>
      </w:r>
      <w:r>
        <w:t>b</w:t>
      </w:r>
      <w:r w:rsidRPr="00273C42">
        <w:t>ill.</w:t>
      </w:r>
    </w:p>
    <w:p w:rsidR="00C056D2" w:rsidRDefault="00C056D2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Default="00C056D2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C056D2" w:rsidRDefault="00C056D2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C056D2" w:rsidRPr="00EC30A3" w:rsidRDefault="00C056D2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056D2" w:rsidSect="00EC30A3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8F023B" w:rsidRDefault="00C056D2" w:rsidP="008B6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6" w:name="billhead"/>
      <w:bookmarkEnd w:id="6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7" w:name="whattype"/>
      <w:bookmarkEnd w:id="7"/>
      <w:r>
        <w:rPr>
          <w:rFonts w:eastAsia="Times New Roman"/>
          <w:b/>
          <w:sz w:val="30"/>
          <w:szCs w:val="30"/>
        </w:rPr>
        <w:t>BILL</w:t>
      </w: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7E1DD6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8" w:name="titletop"/>
      <w:bookmarkEnd w:id="8"/>
      <w:r>
        <w:rPr>
          <w:rFonts w:eastAsia="Times New Roman"/>
        </w:rPr>
        <w:t>TO AMEND CHAPTER 37, TITLE 58 OF THE 1976 CODE, RELATING TO ENERGY SUPPLY AND EFFICIENCY, BY ADDING SECTION 58</w:t>
      </w:r>
      <w:r>
        <w:rPr>
          <w:rFonts w:eastAsia="Times New Roman"/>
        </w:rPr>
        <w:noBreakHyphen/>
        <w:t>37</w:t>
      </w:r>
      <w:r>
        <w:rPr>
          <w:rFonts w:eastAsia="Times New Roman"/>
        </w:rPr>
        <w:noBreakHyphen/>
        <w:t xml:space="preserve">60, TO PROVIDE THAT </w:t>
      </w:r>
      <w:r>
        <w:rPr>
          <w:color w:val="000000" w:themeColor="text1"/>
          <w:u w:color="000000" w:themeColor="text1"/>
        </w:rPr>
        <w:t>“</w:t>
      </w:r>
      <w:r w:rsidRPr="007E1DD6">
        <w:rPr>
          <w:color w:val="000000" w:themeColor="text1"/>
          <w:u w:color="000000" w:themeColor="text1"/>
        </w:rPr>
        <w:t>OFFSHORE WIND RESE</w:t>
      </w:r>
      <w:r>
        <w:rPr>
          <w:color w:val="000000" w:themeColor="text1"/>
          <w:u w:color="000000" w:themeColor="text1"/>
        </w:rPr>
        <w:t>ARCH AND DEVELOPMENT ACTIVITIES”</w:t>
      </w:r>
      <w:r w:rsidRPr="007E1DD6">
        <w:rPr>
          <w:color w:val="000000" w:themeColor="text1"/>
          <w:u w:color="000000" w:themeColor="text1"/>
        </w:rPr>
        <w:t xml:space="preserve"> MEANS INITIATIVES UNDERTAKEN BY AN ELECTRICAL UTILITY </w:t>
      </w:r>
      <w:r>
        <w:rPr>
          <w:color w:val="000000" w:themeColor="text1"/>
          <w:u w:color="000000" w:themeColor="text1"/>
        </w:rPr>
        <w:t>FOR THE LONG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</w:t>
      </w:r>
      <w:r>
        <w:rPr>
          <w:color w:val="000000" w:themeColor="text1"/>
          <w:u w:color="000000" w:themeColor="text1"/>
        </w:rPr>
        <w:t xml:space="preserve">, AND TO PROVIDE THAT </w:t>
      </w:r>
      <w:r w:rsidRPr="007E1DD6">
        <w:rPr>
          <w:color w:val="000000" w:themeColor="text1"/>
          <w:u w:color="000000" w:themeColor="text1"/>
        </w:rPr>
        <w:t xml:space="preserve">THE SOUTH CAROLINA PUBLIC SERVICE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</w:t>
      </w:r>
      <w:r>
        <w:rPr>
          <w:color w:val="000000" w:themeColor="text1"/>
          <w:u w:color="000000" w:themeColor="text1"/>
        </w:rPr>
        <w:t xml:space="preserve"> THAT </w:t>
      </w:r>
      <w:r w:rsidRPr="007E1DD6">
        <w:rPr>
          <w:color w:val="000000" w:themeColor="text1"/>
          <w:u w:color="000000" w:themeColor="text1"/>
        </w:rPr>
        <w:t xml:space="preserve">PROVIDE INCENTIVES AND COST RECOVERY FOR ENERGY SUPPLIERS AND DISTRIBUTORS WHO INVEST IN OFFSHORE WIND RESEARCH </w:t>
      </w:r>
      <w:r>
        <w:rPr>
          <w:color w:val="000000" w:themeColor="text1"/>
          <w:u w:color="000000" w:themeColor="text1"/>
        </w:rPr>
        <w:t>AND DEVELOPMENT ACTIVITIES THAT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THE MANUFACTURING </w:t>
      </w:r>
      <w:r>
        <w:rPr>
          <w:color w:val="000000" w:themeColor="text1"/>
          <w:u w:color="000000" w:themeColor="text1"/>
        </w:rPr>
        <w:t xml:space="preserve">AND DEPLOYMENT OF OFFSHORE WIND, AND THAT </w:t>
      </w:r>
      <w:r w:rsidRPr="007E1DD6">
        <w:rPr>
          <w:color w:val="000000" w:themeColor="text1"/>
          <w:u w:color="000000" w:themeColor="text1"/>
        </w:rPr>
        <w:t xml:space="preserve">THE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ENCOURAGING INVESTMENT IN</w:t>
      </w:r>
      <w:r w:rsidRPr="007E1DD6">
        <w:rPr>
          <w:color w:val="000000" w:themeColor="text1"/>
          <w:u w:color="000000" w:themeColor="text1"/>
        </w:rPr>
        <w:t xml:space="preserve"> OFFSHORE WIND RESEARCH AND DEVELOPMENT ACTIVITIES</w:t>
      </w:r>
      <w:r>
        <w:rPr>
          <w:color w:val="000000" w:themeColor="text1"/>
          <w:u w:color="000000" w:themeColor="text1"/>
        </w:rPr>
        <w:t xml:space="preserve"> NO LATER THAN JANUARY 1, 2015.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9" w:name="titleend"/>
      <w:bookmarkEnd w:id="9"/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South Carolina is well suited to meet the workforce and infrastructure needs related to offshore wind energy development along the East Coast and such </w:t>
      </w:r>
      <w:r>
        <w:rPr>
          <w:color w:val="000000" w:themeColor="text1"/>
          <w:u w:color="000000" w:themeColor="text1"/>
        </w:rPr>
        <w:t>development would create long</w:t>
      </w:r>
      <w:r>
        <w:rPr>
          <w:color w:val="000000" w:themeColor="text1"/>
          <w:u w:color="000000" w:themeColor="text1"/>
        </w:rPr>
        <w:noBreakHyphen/>
        <w:t>term, well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paying jobs for the community;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thirty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three wind energy manufacturing facilities currently operating in South Carolina employ over 1,100 people, generate $530 million of output annually in the State, and support 1,797 indirect and induced jobs statewide;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Clemson University Restoration Institute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“Wind Energy Supply Chain Survey and Offshore Wind Economic Impact Study” determined that the installation of a 1</w:t>
      </w:r>
      <w:r>
        <w:rPr>
          <w:color w:val="000000" w:themeColor="text1"/>
          <w:u w:color="000000" w:themeColor="text1"/>
        </w:rPr>
        <w:t>,</w:t>
      </w:r>
      <w:r w:rsidRPr="003F024C">
        <w:rPr>
          <w:color w:val="000000" w:themeColor="text1"/>
          <w:u w:color="000000" w:themeColor="text1"/>
        </w:rPr>
        <w:t>000 megawatt wind farm will have a vast economic impact on the State, particularly in the ten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year construction phase;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Clemson University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Wind Turbine Drivetrain Testing Facility in North Charleston is one of a kind and the largest in the world and is well positioned to serve a central role in the further development of a wind energy industry hub for South Carolina, attracting manufacturers;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General Electric operates one of the largest wind turbine manufacturing facilities in the Uni</w:t>
      </w:r>
      <w:r>
        <w:rPr>
          <w:color w:val="000000" w:themeColor="text1"/>
          <w:u w:color="000000" w:themeColor="text1"/>
        </w:rPr>
        <w:t>ted States in the U</w:t>
      </w:r>
      <w:r w:rsidRPr="003F024C">
        <w:rPr>
          <w:color w:val="000000" w:themeColor="text1"/>
          <w:u w:color="000000" w:themeColor="text1"/>
        </w:rPr>
        <w:t>pstate;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shallow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water offshore wind resourc</w:t>
      </w:r>
      <w:r>
        <w:rPr>
          <w:color w:val="000000" w:themeColor="text1"/>
          <w:u w:color="000000" w:themeColor="text1"/>
        </w:rPr>
        <w:t>e is the second largest of the East C</w:t>
      </w:r>
      <w:r w:rsidRPr="003F024C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st states and represents a long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economic investment</w:t>
      </w:r>
      <w:r>
        <w:rPr>
          <w:color w:val="000000" w:themeColor="text1"/>
          <w:u w:color="000000" w:themeColor="text1"/>
        </w:rPr>
        <w:t xml:space="preserve"> opportunity, as well as a long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opportunity for in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state energy production;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offshore wind energy is a domestic source of energy shielded from hostile foreign interests; and</w:t>
      </w:r>
    </w:p>
    <w:p w:rsidR="00C056D2" w:rsidRPr="003F024C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6D2" w:rsidRPr="00017DE1" w:rsidRDefault="00C056D2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 maintains a robust electrical grid that can accommodate a significant amount of offshore wind. Now, therefore,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37, Title 58 of the 1976 Code is amended by adding: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>“Section 58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60.</w:t>
      </w:r>
      <w:r w:rsidRPr="007E1DD6">
        <w:rPr>
          <w:color w:val="000000" w:themeColor="text1"/>
          <w:u w:color="000000" w:themeColor="text1"/>
        </w:rPr>
        <w:tab/>
        <w:t>(A)</w:t>
      </w:r>
      <w:r w:rsidRPr="007E1DD6">
        <w:rPr>
          <w:color w:val="000000" w:themeColor="text1"/>
          <w:u w:color="000000" w:themeColor="text1"/>
        </w:rPr>
        <w:tab/>
        <w:t xml:space="preserve">For the purposes of this section, </w:t>
      </w:r>
      <w:r w:rsidRPr="008143C0">
        <w:rPr>
          <w:color w:val="000000" w:themeColor="text1"/>
          <w:u w:color="000000" w:themeColor="text1"/>
        </w:rPr>
        <w:t>‘</w:t>
      </w:r>
      <w:r w:rsidRPr="007E1DD6">
        <w:rPr>
          <w:color w:val="000000" w:themeColor="text1"/>
          <w:u w:color="000000" w:themeColor="text1"/>
        </w:rPr>
        <w:t>offshore wind research and development activities</w:t>
      </w:r>
      <w:r w:rsidRPr="008143C0">
        <w:rPr>
          <w:color w:val="000000" w:themeColor="text1"/>
          <w:u w:color="000000" w:themeColor="text1"/>
        </w:rPr>
        <w:t>’</w:t>
      </w:r>
      <w:r w:rsidRPr="007E1DD6">
        <w:rPr>
          <w:color w:val="000000" w:themeColor="text1"/>
          <w:u w:color="000000" w:themeColor="text1"/>
        </w:rPr>
        <w:t xml:space="preserve"> means initiatives undertaken by an </w:t>
      </w:r>
      <w:r>
        <w:rPr>
          <w:color w:val="000000" w:themeColor="text1"/>
          <w:u w:color="000000" w:themeColor="text1"/>
        </w:rPr>
        <w:t>electrical utility for the long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wind.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(B)</w:t>
      </w:r>
      <w:r w:rsidRPr="007E1DD6">
        <w:rPr>
          <w:color w:val="000000" w:themeColor="text1"/>
          <w:u w:color="000000" w:themeColor="text1"/>
        </w:rPr>
        <w:tab/>
        <w:t xml:space="preserve">The South Carolina Public Service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activities.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These regulations must: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provide incentives and cost recovery for energy suppliers and distributors who invest in offshore wind research and development activities that are</w:t>
      </w:r>
      <w:r>
        <w:rPr>
          <w:color w:val="000000" w:themeColor="text1"/>
          <w:u w:color="000000" w:themeColor="text1"/>
        </w:rPr>
        <w:t xml:space="preserve">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</w:t>
      </w:r>
      <w:r>
        <w:rPr>
          <w:color w:val="000000" w:themeColor="text1"/>
          <w:u w:color="000000" w:themeColor="text1"/>
        </w:rPr>
        <w:t>offshore wind energy; and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 xml:space="preserve">allow energy suppliers and distributors to recover costs and obtain a reasonable rate of return </w:t>
      </w:r>
      <w:r>
        <w:rPr>
          <w:color w:val="000000" w:themeColor="text1"/>
          <w:u w:color="000000" w:themeColor="text1"/>
        </w:rPr>
        <w:t xml:space="preserve">that is at least as financially attractive as construction of new traditional generating facilities </w:t>
      </w:r>
      <w:r w:rsidRPr="007E1DD6">
        <w:rPr>
          <w:color w:val="000000" w:themeColor="text1"/>
          <w:u w:color="000000" w:themeColor="text1"/>
        </w:rPr>
        <w:t>on their investment in an offshore wind facility of less than seventy</w:t>
      </w:r>
      <w:r>
        <w:rPr>
          <w:color w:val="000000" w:themeColor="text1"/>
          <w:u w:color="000000" w:themeColor="text1"/>
        </w:rPr>
        <w:noBreakHyphen/>
        <w:t>five megawatts</w:t>
      </w:r>
      <w:r w:rsidRPr="007E1DD6">
        <w:rPr>
          <w:color w:val="000000" w:themeColor="text1"/>
          <w:u w:color="000000" w:themeColor="text1"/>
        </w:rPr>
        <w:t>.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(D)</w:t>
      </w:r>
      <w:r w:rsidRPr="007E1DD6">
        <w:rPr>
          <w:color w:val="000000" w:themeColor="text1"/>
          <w:u w:color="000000" w:themeColor="text1"/>
        </w:rPr>
        <w:tab/>
        <w:t>Offshore wind research and development activities undertaken by an electrical utility may include, but are not limited to: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offshore wind potential studies;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>demonstration projects of less than seventy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five megawatts developed in collaboration with regional electrical utility partners or other electrical utility partners of this State;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(3)</w:t>
      </w:r>
      <w:r w:rsidRPr="007E1DD6">
        <w:rPr>
          <w:color w:val="000000" w:themeColor="text1"/>
          <w:u w:color="000000" w:themeColor="text1"/>
        </w:rPr>
        <w:tab/>
        <w:t>utility transmission and distribution system improvements associated wit</w:t>
      </w:r>
      <w:r>
        <w:rPr>
          <w:color w:val="000000" w:themeColor="text1"/>
          <w:u w:color="000000" w:themeColor="text1"/>
        </w:rPr>
        <w:t>h a demonstration wind project;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(4)</w:t>
      </w:r>
      <w:r w:rsidRPr="007E1DD6">
        <w:rPr>
          <w:color w:val="000000" w:themeColor="text1"/>
          <w:u w:color="000000" w:themeColor="text1"/>
        </w:rPr>
        <w:tab/>
        <w:t xml:space="preserve">regional </w:t>
      </w:r>
      <w:r>
        <w:rPr>
          <w:color w:val="000000" w:themeColor="text1"/>
          <w:u w:color="000000" w:themeColor="text1"/>
        </w:rPr>
        <w:t>initiatives that include out</w:t>
      </w:r>
      <w:r>
        <w:rPr>
          <w:color w:val="000000" w:themeColor="text1"/>
          <w:u w:color="000000" w:themeColor="text1"/>
        </w:rPr>
        <w:noBreakHyphen/>
        <w:t>of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state partnerships for data gathering activities related to future offshore wind deployment; and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(5)</w:t>
      </w:r>
      <w:r w:rsidRPr="007E1DD6">
        <w:rPr>
          <w:color w:val="000000" w:themeColor="text1"/>
          <w:u w:color="000000" w:themeColor="text1"/>
        </w:rPr>
        <w:tab/>
        <w:t>partnership initiatives with colleges and universities.</w:t>
      </w:r>
    </w:p>
    <w:p w:rsidR="00C056D2" w:rsidRPr="007E1DD6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(E)</w:t>
      </w:r>
      <w:r w:rsidRPr="007E1DD6">
        <w:rPr>
          <w:color w:val="000000" w:themeColor="text1"/>
          <w:u w:color="000000" w:themeColor="text1"/>
        </w:rPr>
        <w:tab/>
        <w:t xml:space="preserve">The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 later than January 1, 2015.</w:t>
      </w:r>
    </w:p>
    <w:p w:rsidR="00C056D2" w:rsidRPr="003B4CD4" w:rsidRDefault="00C056D2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(F)</w:t>
      </w:r>
      <w:r w:rsidRPr="007E1DD6">
        <w:rPr>
          <w:color w:val="000000" w:themeColor="text1"/>
          <w:u w:color="000000" w:themeColor="text1"/>
        </w:rPr>
        <w:tab/>
        <w:t xml:space="preserve">Nothing in this section shall be construed as requiring </w:t>
      </w:r>
      <w:r>
        <w:rPr>
          <w:color w:val="000000" w:themeColor="text1"/>
          <w:u w:color="000000" w:themeColor="text1"/>
        </w:rPr>
        <w:t>an electrical utility</w:t>
      </w:r>
      <w:r w:rsidRPr="007E1DD6">
        <w:rPr>
          <w:color w:val="000000" w:themeColor="text1"/>
          <w:u w:color="000000" w:themeColor="text1"/>
        </w:rPr>
        <w:t xml:space="preserve"> subject to the jurisdiction of the commission to invest in offshore wind research and development activities.</w:t>
      </w:r>
      <w:r>
        <w:rPr>
          <w:color w:val="000000" w:themeColor="text1"/>
          <w:u w:color="000000" w:themeColor="text1"/>
        </w:rPr>
        <w:t>”</w:t>
      </w:r>
    </w:p>
    <w:p w:rsidR="00C056D2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D2" w:rsidRPr="00522CE0" w:rsidRDefault="00C05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056D2" w:rsidRDefault="00C056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6B19" w:rsidRDefault="008B6B19" w:rsidP="00C05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B6B19" w:rsidSect="00EC30A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EC6" w:rsidRDefault="00104EC6" w:rsidP="00522CE0">
      <w:r>
        <w:separator/>
      </w:r>
    </w:p>
  </w:endnote>
  <w:endnote w:type="continuationSeparator" w:id="0">
    <w:p w:rsidR="00104EC6" w:rsidRDefault="00104EC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E28E82-65C7-4E16-B43B-909773FA7644}"/>
    <w:embedBold r:id="rId2" w:fontKey="{92FACF20-B455-498C-8FBA-58DB78EF39D8}"/>
    <w:embedItalic r:id="rId3" w:fontKey="{B06DA3AA-362D-4AD1-ADC1-98F9451236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58EF5E3-9EBE-4ED0-9BB6-FE7692265E81}"/>
    <w:embedBold r:id="rId5" w:fontKey="{CB671695-BEA7-4EF9-A6F3-9396A4B2D3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3DDBA4-668E-4254-8491-40C09711CA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6D2" w:rsidRPr="008B6B19" w:rsidRDefault="00C056D2" w:rsidP="008B6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[1011-</w:t>
    </w:r>
    <w:r w:rsidR="0002171A">
      <w:fldChar w:fldCharType="begin"/>
    </w:r>
    <w:r w:rsidR="0002171A">
      <w:instrText xml:space="preserve"> PAGE  \* MERGEFORMAT </w:instrText>
    </w:r>
    <w:r w:rsidR="0002171A">
      <w:fldChar w:fldCharType="separate"/>
    </w:r>
    <w:r w:rsidR="00851077">
      <w:rPr>
        <w:noProof/>
      </w:rPr>
      <w:t>1</w:t>
    </w:r>
    <w:r w:rsidR="0002171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A3" w:rsidRPr="008B6B19" w:rsidRDefault="00C056D2" w:rsidP="008B6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[1011]</w:t>
    </w:r>
    <w:r>
      <w:tab/>
    </w:r>
    <w:r w:rsidR="00B75B42">
      <w:fldChar w:fldCharType="begin"/>
    </w:r>
    <w:r>
      <w:instrText xml:space="preserve"> PAGE  \* MERGEFORMAT </w:instrText>
    </w:r>
    <w:r w:rsidR="00B75B42">
      <w:fldChar w:fldCharType="separate"/>
    </w:r>
    <w:r>
      <w:rPr>
        <w:noProof/>
      </w:rPr>
      <w:t>3</w:t>
    </w:r>
    <w:r w:rsidR="00B75B4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EC6" w:rsidRDefault="00104EC6" w:rsidP="00522CE0">
      <w:r>
        <w:separator/>
      </w:r>
    </w:p>
  </w:footnote>
  <w:footnote w:type="continuationSeparator" w:id="0">
    <w:p w:rsidR="00104EC6" w:rsidRDefault="00104EC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OFFS.HM.GH"/>
    <w:docVar w:name="CoverAttorneyInitials" w:val="HM"/>
    <w:docVar w:name="CoverAttorneyLastName" w:val="Mottel"/>
    <w:docVar w:name="CoverBillType" w:val="b"/>
    <w:docVar w:name="CoverSenator" w:val="GH"/>
    <w:docVar w:name="dvBillNumber" w:val="1011"/>
    <w:docVar w:name="dvBillNumberPrefix" w:val="S. "/>
    <w:docVar w:name="dvOriginalBody" w:val="Senate"/>
    <w:docVar w:name="fulldraftpath" w:val="L:\S-RES\GH\013OFFS.HM.GH.DOCX"/>
    <w:docVar w:name="NameofBody" w:val="S"/>
    <w:docVar w:name="vgroup2" w:val="S-RES"/>
  </w:docVars>
  <w:rsids>
    <w:rsidRoot w:val="0071121E"/>
    <w:rsid w:val="000071D3"/>
    <w:rsid w:val="00017DE1"/>
    <w:rsid w:val="0002171A"/>
    <w:rsid w:val="00042AC1"/>
    <w:rsid w:val="00046516"/>
    <w:rsid w:val="0007601D"/>
    <w:rsid w:val="000B0720"/>
    <w:rsid w:val="000B5EAF"/>
    <w:rsid w:val="000F6B26"/>
    <w:rsid w:val="00104EC6"/>
    <w:rsid w:val="00170561"/>
    <w:rsid w:val="00186AC9"/>
    <w:rsid w:val="00197DF1"/>
    <w:rsid w:val="001B3DD9"/>
    <w:rsid w:val="001B5769"/>
    <w:rsid w:val="001B7E5D"/>
    <w:rsid w:val="001D3BAC"/>
    <w:rsid w:val="00216025"/>
    <w:rsid w:val="00245C4E"/>
    <w:rsid w:val="00251698"/>
    <w:rsid w:val="00271306"/>
    <w:rsid w:val="00296323"/>
    <w:rsid w:val="002C1321"/>
    <w:rsid w:val="002C5896"/>
    <w:rsid w:val="002D3BED"/>
    <w:rsid w:val="00307C2B"/>
    <w:rsid w:val="00311CBD"/>
    <w:rsid w:val="00383247"/>
    <w:rsid w:val="0039325C"/>
    <w:rsid w:val="003B4CD4"/>
    <w:rsid w:val="003D5A76"/>
    <w:rsid w:val="003D6E2B"/>
    <w:rsid w:val="003E7597"/>
    <w:rsid w:val="004051C0"/>
    <w:rsid w:val="0044020F"/>
    <w:rsid w:val="00450668"/>
    <w:rsid w:val="004813A2"/>
    <w:rsid w:val="004952FA"/>
    <w:rsid w:val="004B4DBA"/>
    <w:rsid w:val="004B6A22"/>
    <w:rsid w:val="004D7F37"/>
    <w:rsid w:val="004E35B2"/>
    <w:rsid w:val="005226F6"/>
    <w:rsid w:val="00522CE0"/>
    <w:rsid w:val="00565148"/>
    <w:rsid w:val="00593361"/>
    <w:rsid w:val="005A413B"/>
    <w:rsid w:val="005A5017"/>
    <w:rsid w:val="005A648C"/>
    <w:rsid w:val="005C0C36"/>
    <w:rsid w:val="005C4733"/>
    <w:rsid w:val="005F1745"/>
    <w:rsid w:val="005F7F3D"/>
    <w:rsid w:val="006A1802"/>
    <w:rsid w:val="006A2422"/>
    <w:rsid w:val="006C74EA"/>
    <w:rsid w:val="006F6C13"/>
    <w:rsid w:val="0071121E"/>
    <w:rsid w:val="00720D40"/>
    <w:rsid w:val="007318D4"/>
    <w:rsid w:val="007457CE"/>
    <w:rsid w:val="00745A21"/>
    <w:rsid w:val="00765784"/>
    <w:rsid w:val="00790C8C"/>
    <w:rsid w:val="00795339"/>
    <w:rsid w:val="007A4390"/>
    <w:rsid w:val="007E5CB7"/>
    <w:rsid w:val="008143C0"/>
    <w:rsid w:val="008314D2"/>
    <w:rsid w:val="00851077"/>
    <w:rsid w:val="008B2F42"/>
    <w:rsid w:val="008B474D"/>
    <w:rsid w:val="008B6B1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88A"/>
    <w:rsid w:val="009C118A"/>
    <w:rsid w:val="00A01269"/>
    <w:rsid w:val="00A02011"/>
    <w:rsid w:val="00A4011E"/>
    <w:rsid w:val="00A42640"/>
    <w:rsid w:val="00A86015"/>
    <w:rsid w:val="00A9594E"/>
    <w:rsid w:val="00AE59C8"/>
    <w:rsid w:val="00B01EE5"/>
    <w:rsid w:val="00B10098"/>
    <w:rsid w:val="00B5790D"/>
    <w:rsid w:val="00B75B42"/>
    <w:rsid w:val="00B945C5"/>
    <w:rsid w:val="00BA20EA"/>
    <w:rsid w:val="00BB5AFC"/>
    <w:rsid w:val="00BC0A56"/>
    <w:rsid w:val="00C056D2"/>
    <w:rsid w:val="00C45366"/>
    <w:rsid w:val="00C5490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E35F9"/>
    <w:rsid w:val="00E058D3"/>
    <w:rsid w:val="00E205F8"/>
    <w:rsid w:val="00E20EB7"/>
    <w:rsid w:val="00E76AD9"/>
    <w:rsid w:val="00E91E2F"/>
    <w:rsid w:val="00E91EE4"/>
    <w:rsid w:val="00EA3546"/>
    <w:rsid w:val="00EB47AE"/>
    <w:rsid w:val="00EB5DEB"/>
    <w:rsid w:val="00EC2C6B"/>
    <w:rsid w:val="00EC34E1"/>
    <w:rsid w:val="00F0234A"/>
    <w:rsid w:val="00F51241"/>
    <w:rsid w:val="00F52959"/>
    <w:rsid w:val="00F55884"/>
    <w:rsid w:val="00FC0B2E"/>
    <w:rsid w:val="00FC0D36"/>
    <w:rsid w:val="00FE1F9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oNotEmbedSmartTags/>
  <w:decimalSymbol w:val="."/>
  <w:listSeparator w:val=","/>
  <w15:docId w15:val="{EF88E910-E05E-4315-A10A-DCB28C55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71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2-14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06-14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06-14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3-14\1011_2014040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3-14\1011_2014020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1011: Offshore wind research &amp; development activities - South Carolina Legislature Online</dc:title>
  <dc:subject/>
  <dc:creator>%USERNAME%</dc:creator>
  <cp:keywords/>
  <dc:description/>
  <cp:lastModifiedBy>N Cumfer</cp:lastModifiedBy>
  <cp:revision>6</cp:revision>
  <dcterms:created xsi:type="dcterms:W3CDTF">2014-04-02T22:58:00Z</dcterms:created>
  <dcterms:modified xsi:type="dcterms:W3CDTF">2014-12-04T21:58:00Z</dcterms:modified>
</cp:coreProperties>
</file>