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AF5" w:rsidRDefault="007D1AF5" w:rsidP="007D1AF5">
      <w:pPr>
        <w:widowControl w:val="0"/>
        <w:jc w:val="center"/>
      </w:pPr>
      <w:r w:rsidRPr="007D1AF5">
        <w:rPr>
          <w:b/>
        </w:rPr>
        <w:t>South Carolina General Assembly</w:t>
      </w:r>
    </w:p>
    <w:p w:rsidR="007D1AF5" w:rsidRDefault="007D1AF5" w:rsidP="007D1AF5">
      <w:pPr>
        <w:widowControl w:val="0"/>
        <w:jc w:val="center"/>
      </w:pPr>
      <w:r>
        <w:t>120th Session, 2013-2014</w:t>
      </w:r>
    </w:p>
    <w:p w:rsidR="007D1AF5" w:rsidRDefault="007D1AF5" w:rsidP="007D1AF5">
      <w:pPr>
        <w:widowControl w:val="0"/>
        <w:jc w:val="left"/>
      </w:pPr>
    </w:p>
    <w:p w:rsidR="007D1AF5" w:rsidRDefault="007D1AF5" w:rsidP="007D1AF5">
      <w:pPr>
        <w:widowControl w:val="0"/>
        <w:jc w:val="left"/>
        <w:rPr>
          <w:b/>
        </w:rPr>
      </w:pPr>
      <w:r w:rsidRPr="007D1AF5">
        <w:rPr>
          <w:b/>
        </w:rPr>
        <w:t>S.</w:t>
      </w:r>
      <w:r>
        <w:rPr>
          <w:b/>
        </w:rPr>
        <w:t xml:space="preserve"> </w:t>
      </w:r>
      <w:r w:rsidRPr="007D1AF5">
        <w:rPr>
          <w:b/>
        </w:rPr>
        <w:t>1193</w:t>
      </w:r>
    </w:p>
    <w:p w:rsidR="007D1AF5" w:rsidRDefault="007D1AF5" w:rsidP="007D1AF5">
      <w:pPr>
        <w:widowControl w:val="0"/>
        <w:jc w:val="left"/>
        <w:rPr>
          <w:b/>
        </w:rPr>
      </w:pPr>
    </w:p>
    <w:p w:rsidR="007D1AF5" w:rsidRDefault="007D1AF5" w:rsidP="007D1AF5">
      <w:pPr>
        <w:widowControl w:val="0"/>
        <w:jc w:val="left"/>
      </w:pPr>
      <w:r w:rsidRPr="007D1AF5">
        <w:rPr>
          <w:b/>
        </w:rPr>
        <w:t>STATUS INFORMATION</w:t>
      </w:r>
    </w:p>
    <w:p w:rsidR="007D1AF5" w:rsidRDefault="007D1AF5" w:rsidP="007D1AF5">
      <w:pPr>
        <w:widowControl w:val="0"/>
        <w:jc w:val="left"/>
      </w:pPr>
    </w:p>
    <w:p w:rsidR="007D1AF5" w:rsidRDefault="007D1AF5" w:rsidP="007D1AF5">
      <w:pPr>
        <w:widowControl w:val="0"/>
        <w:jc w:val="left"/>
      </w:pPr>
      <w:r>
        <w:t>Senate Resolution</w:t>
      </w:r>
    </w:p>
    <w:p w:rsidR="007D1AF5" w:rsidRDefault="007D1AF5" w:rsidP="007D1AF5">
      <w:pPr>
        <w:widowControl w:val="0"/>
        <w:jc w:val="left"/>
      </w:pPr>
      <w:r>
        <w:t>Sponsors: Senators Fair, Hutto and Jackson</w:t>
      </w:r>
    </w:p>
    <w:p w:rsidR="007D1AF5" w:rsidRDefault="007D1AF5" w:rsidP="007D1AF5">
      <w:pPr>
        <w:widowControl w:val="0"/>
        <w:jc w:val="left"/>
      </w:pPr>
      <w:r>
        <w:t>Document Path: l:\council\bills\bh\26131dg14.docx</w:t>
      </w:r>
    </w:p>
    <w:p w:rsidR="007D1AF5" w:rsidRDefault="007D1AF5" w:rsidP="007D1AF5">
      <w:pPr>
        <w:widowControl w:val="0"/>
        <w:jc w:val="left"/>
      </w:pPr>
    </w:p>
    <w:p w:rsidR="00CE615B" w:rsidRDefault="00CE615B" w:rsidP="007D1AF5">
      <w:pPr>
        <w:widowControl w:val="0"/>
        <w:jc w:val="left"/>
      </w:pPr>
      <w:r>
        <w:t>Introduced in the Senate on April 2, 2014</w:t>
      </w:r>
    </w:p>
    <w:p w:rsidR="00CE615B" w:rsidRDefault="00CE615B" w:rsidP="007D1AF5">
      <w:pPr>
        <w:widowControl w:val="0"/>
        <w:jc w:val="left"/>
      </w:pPr>
      <w:r>
        <w:t>Adopted by the Senate on April 29, 2014</w:t>
      </w:r>
    </w:p>
    <w:p w:rsidR="00CE615B" w:rsidRDefault="00CE615B" w:rsidP="007D1AF5">
      <w:pPr>
        <w:widowControl w:val="0"/>
        <w:jc w:val="left"/>
      </w:pPr>
    </w:p>
    <w:p w:rsidR="007D1AF5" w:rsidRDefault="007D1AF5" w:rsidP="007D1AF5">
      <w:pPr>
        <w:widowControl w:val="0"/>
        <w:jc w:val="left"/>
      </w:pPr>
      <w:r>
        <w:t xml:space="preserve">Summary: </w:t>
      </w:r>
      <w:r w:rsidR="00736902">
        <w:t>Children's Advocacy Day</w:t>
      </w:r>
    </w:p>
    <w:p w:rsidR="007D1AF5" w:rsidRDefault="007D1AF5" w:rsidP="007D1AF5">
      <w:pPr>
        <w:widowControl w:val="0"/>
        <w:jc w:val="left"/>
      </w:pPr>
    </w:p>
    <w:p w:rsidR="007D1AF5" w:rsidRDefault="007D1AF5" w:rsidP="007D1AF5">
      <w:pPr>
        <w:widowControl w:val="0"/>
        <w:jc w:val="left"/>
      </w:pPr>
    </w:p>
    <w:p w:rsidR="007D1AF5" w:rsidRDefault="007D1AF5" w:rsidP="007D1AF5">
      <w:pPr>
        <w:widowControl w:val="0"/>
        <w:tabs>
          <w:tab w:val="center" w:pos="590"/>
          <w:tab w:val="center" w:pos="1440"/>
          <w:tab w:val="left" w:pos="1872"/>
          <w:tab w:val="left" w:pos="9187"/>
        </w:tabs>
        <w:jc w:val="left"/>
      </w:pPr>
      <w:r w:rsidRPr="007D1AF5">
        <w:rPr>
          <w:b/>
        </w:rPr>
        <w:t>HISTORY OF LEGISLATIVE ACTIONS</w:t>
      </w:r>
    </w:p>
    <w:p w:rsidR="007D1AF5" w:rsidRDefault="007D1AF5" w:rsidP="007D1AF5">
      <w:pPr>
        <w:widowControl w:val="0"/>
        <w:tabs>
          <w:tab w:val="center" w:pos="590"/>
          <w:tab w:val="center" w:pos="1440"/>
          <w:tab w:val="left" w:pos="1872"/>
          <w:tab w:val="left" w:pos="9187"/>
        </w:tabs>
        <w:jc w:val="left"/>
      </w:pPr>
    </w:p>
    <w:p w:rsidR="007D1AF5" w:rsidRPr="007D1AF5" w:rsidRDefault="007D1AF5" w:rsidP="007D1AF5">
      <w:pPr>
        <w:widowControl w:val="0"/>
        <w:tabs>
          <w:tab w:val="center" w:pos="590"/>
          <w:tab w:val="center" w:pos="1440"/>
          <w:tab w:val="left" w:pos="1872"/>
          <w:tab w:val="left" w:pos="9187"/>
        </w:tabs>
        <w:jc w:val="left"/>
      </w:pPr>
      <w:bookmarkStart w:id="0" w:name="_GoBack"/>
      <w:r w:rsidRPr="007D1AF5">
        <w:rPr>
          <w:u w:val="single"/>
        </w:rPr>
        <w:tab/>
        <w:t>Date</w:t>
      </w:r>
      <w:r w:rsidRPr="007D1AF5">
        <w:rPr>
          <w:u w:val="single"/>
        </w:rPr>
        <w:tab/>
        <w:t>Body</w:t>
      </w:r>
      <w:r w:rsidRPr="007D1AF5">
        <w:rPr>
          <w:u w:val="single"/>
        </w:rPr>
        <w:tab/>
        <w:t>Action Description with journal page number</w:t>
      </w:r>
      <w:r w:rsidRPr="007D1AF5">
        <w:rPr>
          <w:u w:val="single"/>
        </w:rPr>
        <w:tab/>
      </w:r>
      <w:bookmarkEnd w:id="0"/>
    </w:p>
    <w:p w:rsidR="00885067" w:rsidRDefault="00885067" w:rsidP="00885067">
      <w:pPr>
        <w:widowControl w:val="0"/>
        <w:tabs>
          <w:tab w:val="right" w:pos="1008"/>
          <w:tab w:val="left" w:pos="1152"/>
          <w:tab w:val="left" w:pos="1872"/>
          <w:tab w:val="left" w:pos="9187"/>
        </w:tabs>
        <w:ind w:left="2088" w:hanging="2088"/>
        <w:jc w:val="left"/>
      </w:pPr>
      <w:r>
        <w:tab/>
        <w:t>4/2/2014</w:t>
      </w:r>
      <w:r>
        <w:tab/>
        <w:t>Senate</w:t>
      </w:r>
      <w:r>
        <w:tab/>
      </w:r>
      <w:r w:rsidRPr="0004194B">
        <w:t>Introduced</w:t>
      </w:r>
    </w:p>
    <w:p w:rsidR="00885067" w:rsidRDefault="00885067" w:rsidP="00885067">
      <w:pPr>
        <w:widowControl w:val="0"/>
        <w:tabs>
          <w:tab w:val="right" w:pos="1008"/>
          <w:tab w:val="left" w:pos="1152"/>
          <w:tab w:val="left" w:pos="1872"/>
          <w:tab w:val="left" w:pos="9187"/>
        </w:tabs>
        <w:ind w:left="2088" w:hanging="2088"/>
        <w:jc w:val="left"/>
      </w:pPr>
      <w:r>
        <w:tab/>
        <w:t>4/2/2014</w:t>
      </w:r>
      <w:r>
        <w:tab/>
        <w:t>Senate</w:t>
      </w:r>
      <w:r>
        <w:tab/>
      </w:r>
      <w:r w:rsidRPr="0004194B">
        <w:t xml:space="preserve">Referred to Committee on </w:t>
      </w:r>
      <w:r w:rsidRPr="0004194B">
        <w:rPr>
          <w:b/>
        </w:rPr>
        <w:t>Invitations</w:t>
      </w:r>
    </w:p>
    <w:p w:rsidR="00885067" w:rsidRDefault="00885067" w:rsidP="00885067">
      <w:pPr>
        <w:widowControl w:val="0"/>
        <w:tabs>
          <w:tab w:val="right" w:pos="1008"/>
          <w:tab w:val="left" w:pos="1152"/>
          <w:tab w:val="left" w:pos="1872"/>
          <w:tab w:val="left" w:pos="9187"/>
        </w:tabs>
        <w:ind w:left="2088" w:hanging="2088"/>
        <w:jc w:val="left"/>
      </w:pPr>
      <w:r>
        <w:tab/>
        <w:t>4/16/2014</w:t>
      </w:r>
      <w:r>
        <w:tab/>
        <w:t>Senate</w:t>
      </w:r>
      <w:r>
        <w:tab/>
      </w:r>
      <w:r w:rsidRPr="0004194B">
        <w:t>Poll</w:t>
      </w:r>
      <w:r>
        <w:t xml:space="preserve">ed out of committee </w:t>
      </w:r>
      <w:r w:rsidRPr="0004194B">
        <w:rPr>
          <w:b/>
        </w:rPr>
        <w:t>Invitations</w:t>
      </w:r>
      <w:r>
        <w:t xml:space="preserve"> </w:t>
      </w:r>
      <w:r w:rsidRPr="0004194B">
        <w:t>(</w:t>
      </w:r>
      <w:hyperlink r:id="rId7" w:history="1">
        <w:r w:rsidRPr="0004194B">
          <w:rPr>
            <w:rStyle w:val="Hyperlink"/>
          </w:rPr>
          <w:t>Senate Journal</w:t>
        </w:r>
        <w:r w:rsidRPr="0004194B">
          <w:rPr>
            <w:rStyle w:val="Hyperlink"/>
          </w:rPr>
          <w:noBreakHyphen/>
          <w:t>page 10</w:t>
        </w:r>
      </w:hyperlink>
      <w:r w:rsidRPr="0004194B">
        <w:t>)</w:t>
      </w:r>
    </w:p>
    <w:p w:rsidR="00885067" w:rsidRDefault="00885067" w:rsidP="00885067">
      <w:pPr>
        <w:widowControl w:val="0"/>
        <w:tabs>
          <w:tab w:val="right" w:pos="1008"/>
          <w:tab w:val="left" w:pos="1152"/>
          <w:tab w:val="left" w:pos="1872"/>
          <w:tab w:val="left" w:pos="9187"/>
        </w:tabs>
        <w:ind w:left="2088" w:hanging="2088"/>
        <w:jc w:val="left"/>
      </w:pPr>
      <w:r>
        <w:tab/>
        <w:t>4/16/2014</w:t>
      </w:r>
      <w:r>
        <w:tab/>
        <w:t>Senate</w:t>
      </w:r>
      <w:r>
        <w:tab/>
      </w:r>
      <w:r w:rsidRPr="0004194B">
        <w:t>Committe</w:t>
      </w:r>
      <w:r>
        <w:t xml:space="preserve">e report: Favorable </w:t>
      </w:r>
      <w:r w:rsidRPr="0004194B">
        <w:rPr>
          <w:b/>
        </w:rPr>
        <w:t>Invitations</w:t>
      </w:r>
      <w:r>
        <w:t xml:space="preserve"> </w:t>
      </w:r>
      <w:r w:rsidRPr="0004194B">
        <w:t>(</w:t>
      </w:r>
      <w:hyperlink r:id="rId8" w:history="1">
        <w:r w:rsidRPr="0004194B">
          <w:rPr>
            <w:rStyle w:val="Hyperlink"/>
          </w:rPr>
          <w:t>Senate Journal</w:t>
        </w:r>
        <w:r w:rsidRPr="0004194B">
          <w:rPr>
            <w:rStyle w:val="Hyperlink"/>
          </w:rPr>
          <w:noBreakHyphen/>
          <w:t>page 10</w:t>
        </w:r>
      </w:hyperlink>
      <w:r w:rsidRPr="0004194B">
        <w:t>)</w:t>
      </w:r>
    </w:p>
    <w:p w:rsidR="00885067" w:rsidRDefault="00885067" w:rsidP="00885067">
      <w:pPr>
        <w:widowControl w:val="0"/>
        <w:tabs>
          <w:tab w:val="right" w:pos="1008"/>
          <w:tab w:val="left" w:pos="1152"/>
          <w:tab w:val="left" w:pos="1872"/>
          <w:tab w:val="left" w:pos="9187"/>
        </w:tabs>
        <w:ind w:left="2088" w:hanging="2088"/>
        <w:jc w:val="left"/>
      </w:pPr>
      <w:r>
        <w:tab/>
        <w:t>4/29/2014</w:t>
      </w:r>
      <w:r>
        <w:tab/>
        <w:t>Senate</w:t>
      </w:r>
      <w:r>
        <w:tab/>
      </w:r>
      <w:r w:rsidRPr="0004194B">
        <w:t>Adopted (</w:t>
      </w:r>
      <w:hyperlink r:id="rId9" w:history="1">
        <w:r w:rsidRPr="0004194B">
          <w:rPr>
            <w:rStyle w:val="Hyperlink"/>
          </w:rPr>
          <w:t>Senate Journal</w:t>
        </w:r>
        <w:r w:rsidRPr="0004194B">
          <w:rPr>
            <w:rStyle w:val="Hyperlink"/>
          </w:rPr>
          <w:noBreakHyphen/>
          <w:t>page 51</w:t>
        </w:r>
      </w:hyperlink>
      <w:r w:rsidRPr="0004194B">
        <w:t>)</w:t>
      </w:r>
    </w:p>
    <w:p w:rsidR="00885067" w:rsidRDefault="00885067" w:rsidP="00885067">
      <w:pPr>
        <w:widowControl w:val="0"/>
        <w:tabs>
          <w:tab w:val="right" w:pos="1008"/>
          <w:tab w:val="left" w:pos="1152"/>
          <w:tab w:val="left" w:pos="1872"/>
          <w:tab w:val="left" w:pos="9187"/>
        </w:tabs>
        <w:ind w:left="2088" w:hanging="2088"/>
        <w:jc w:val="left"/>
      </w:pPr>
    </w:p>
    <w:p w:rsidR="007D1AF5" w:rsidRPr="007D1AF5" w:rsidRDefault="007D1AF5" w:rsidP="007D1AF5">
      <w:pPr>
        <w:widowControl w:val="0"/>
        <w:tabs>
          <w:tab w:val="right" w:pos="1008"/>
          <w:tab w:val="left" w:pos="1152"/>
          <w:tab w:val="left" w:pos="1872"/>
          <w:tab w:val="left" w:pos="9187"/>
        </w:tabs>
        <w:ind w:left="2088" w:hanging="2088"/>
        <w:jc w:val="left"/>
      </w:pPr>
    </w:p>
    <w:p w:rsidR="007D1AF5" w:rsidRDefault="007D1AF5" w:rsidP="007D1AF5">
      <w:pPr>
        <w:widowControl w:val="0"/>
        <w:jc w:val="left"/>
      </w:pPr>
      <w:r w:rsidRPr="007D1AF5">
        <w:rPr>
          <w:b/>
        </w:rPr>
        <w:t>VERSIONS OF THIS BILL</w:t>
      </w:r>
    </w:p>
    <w:p w:rsidR="007D1AF5" w:rsidRDefault="007D1AF5" w:rsidP="007D1AF5">
      <w:pPr>
        <w:widowControl w:val="0"/>
        <w:jc w:val="left"/>
      </w:pPr>
    </w:p>
    <w:p w:rsidR="007D1AF5" w:rsidRDefault="00545861" w:rsidP="007D1AF5">
      <w:pPr>
        <w:widowControl w:val="0"/>
        <w:jc w:val="left"/>
      </w:pPr>
      <w:hyperlink r:id="rId10" w:history="1">
        <w:r w:rsidR="007D1AF5">
          <w:rPr>
            <w:rStyle w:val="Hyperlink"/>
          </w:rPr>
          <w:t>4/2/2014</w:t>
        </w:r>
      </w:hyperlink>
    </w:p>
    <w:p w:rsidR="00661C01" w:rsidRDefault="00545861" w:rsidP="007D1AF5">
      <w:hyperlink r:id="rId11" w:history="1">
        <w:r w:rsidR="00661C01" w:rsidRPr="00661C01">
          <w:rPr>
            <w:rStyle w:val="Hyperlink"/>
          </w:rPr>
          <w:t>4/16/2014</w:t>
        </w:r>
      </w:hyperlink>
    </w:p>
    <w:p w:rsidR="007D1AF5" w:rsidRDefault="007D1AF5" w:rsidP="007D1AF5"/>
    <w:p w:rsidR="007D1AF5" w:rsidRDefault="007D1AF5" w:rsidP="007D1AF5">
      <w:pPr>
        <w:sectPr w:rsidR="007D1AF5" w:rsidSect="007D1AF5">
          <w:pgSz w:w="12240" w:h="15840" w:code="1"/>
          <w:pgMar w:top="1080" w:right="1440" w:bottom="1080" w:left="1440" w:header="720" w:footer="720" w:gutter="0"/>
          <w:cols w:space="720"/>
          <w:noEndnote/>
          <w:docGrid w:linePitch="360"/>
        </w:sectPr>
      </w:pPr>
    </w:p>
    <w:p w:rsidR="00661C01" w:rsidRDefault="00661C01" w:rsidP="002A3EB4">
      <w:pPr>
        <w:pStyle w:val="BillDots"/>
      </w:pPr>
      <w:r>
        <w:lastRenderedPageBreak/>
        <w:t>POLLED OUT OF COMMITTEE</w:t>
      </w:r>
    </w:p>
    <w:p w:rsidR="00661C01" w:rsidRDefault="00661C01" w:rsidP="002A3EB4">
      <w:pPr>
        <w:pStyle w:val="BillDots"/>
      </w:pPr>
      <w:r>
        <w:t>MAJORITY FAVORABLE</w:t>
      </w:r>
    </w:p>
    <w:p w:rsidR="00661C01" w:rsidRDefault="00661C01" w:rsidP="002A3EB4">
      <w:pPr>
        <w:pStyle w:val="BillDots"/>
      </w:pPr>
      <w:r>
        <w:t>April 16, 2014</w:t>
      </w:r>
    </w:p>
    <w:p w:rsidR="00661C01" w:rsidRDefault="00661C01" w:rsidP="002A3EB4">
      <w:pPr>
        <w:pStyle w:val="BillDots"/>
      </w:pPr>
    </w:p>
    <w:p w:rsidR="00661C01" w:rsidRPr="005E4985" w:rsidRDefault="00661C01" w:rsidP="005E4985">
      <w:pPr>
        <w:pStyle w:val="BillDots"/>
        <w:tabs>
          <w:tab w:val="clear" w:pos="216"/>
          <w:tab w:val="clear" w:pos="432"/>
          <w:tab w:val="clear" w:pos="648"/>
          <w:tab w:val="clear" w:pos="864"/>
          <w:tab w:val="clear" w:pos="1080"/>
          <w:tab w:val="clear" w:pos="1296"/>
          <w:tab w:val="clear" w:pos="5904"/>
          <w:tab w:val="right" w:pos="5933"/>
        </w:tabs>
      </w:pPr>
      <w:r>
        <w:tab/>
      </w:r>
      <w:r>
        <w:rPr>
          <w:b/>
          <w:sz w:val="36"/>
        </w:rPr>
        <w:t>S. 1193</w:t>
      </w:r>
    </w:p>
    <w:p w:rsidR="00661C01" w:rsidRDefault="00661C01" w:rsidP="002A3EB4">
      <w:pPr>
        <w:pStyle w:val="BillDots"/>
      </w:pPr>
    </w:p>
    <w:p w:rsidR="00661C01" w:rsidRDefault="00661C01" w:rsidP="005E4985">
      <w:pPr>
        <w:pStyle w:val="BillDots"/>
        <w:jc w:val="center"/>
      </w:pPr>
      <w:r>
        <w:t xml:space="preserve">Introduced by </w:t>
      </w:r>
      <w:r w:rsidRPr="004F3640">
        <w:t>Senators Fair, Hutto and Jackson</w:t>
      </w:r>
    </w:p>
    <w:p w:rsidR="00661C01" w:rsidRDefault="00661C01" w:rsidP="002A3EB4">
      <w:pPr>
        <w:pStyle w:val="BillDots"/>
      </w:pPr>
    </w:p>
    <w:p w:rsidR="00661C01" w:rsidRDefault="00661C01" w:rsidP="002A3EB4">
      <w:pPr>
        <w:pStyle w:val="BillDots"/>
      </w:pPr>
      <w:r>
        <w:t>S. Printed 4/16/14--S.</w:t>
      </w:r>
    </w:p>
    <w:p w:rsidR="00661C01" w:rsidRDefault="00661C01" w:rsidP="002A3EB4">
      <w:pPr>
        <w:pStyle w:val="BillDots"/>
      </w:pPr>
      <w:r>
        <w:t>Read the first time April 2, 2014.</w:t>
      </w:r>
    </w:p>
    <w:p w:rsidR="00661C01" w:rsidRPr="005E4985" w:rsidRDefault="00661C01" w:rsidP="005E4985">
      <w:pPr>
        <w:pStyle w:val="BillDots"/>
        <w:jc w:val="center"/>
      </w:pPr>
      <w:r>
        <w:rPr>
          <w:u w:val="single"/>
        </w:rPr>
        <w:t>            </w:t>
      </w:r>
    </w:p>
    <w:p w:rsidR="00661C01" w:rsidRDefault="00661C01" w:rsidP="002A3EB4">
      <w:pPr>
        <w:pStyle w:val="BillDots"/>
      </w:pPr>
    </w:p>
    <w:p w:rsidR="00661C01" w:rsidRPr="005E4985" w:rsidRDefault="00661C01" w:rsidP="005E4985">
      <w:pPr>
        <w:pStyle w:val="BillDots"/>
        <w:jc w:val="center"/>
      </w:pPr>
      <w:r>
        <w:rPr>
          <w:b/>
        </w:rPr>
        <w:t>THE COMMITTEE ON INVITATIONS</w:t>
      </w:r>
    </w:p>
    <w:p w:rsidR="00661C01" w:rsidRDefault="00661C01" w:rsidP="002A3EB4">
      <w:pPr>
        <w:pStyle w:val="BillDots"/>
      </w:pPr>
      <w:r>
        <w:tab/>
        <w:t>To whom was referred a Senate Resolution (S. 1193) to recognize that abuse and neglect of children is a significant problem and to declare Tuesday, April 29, 2014, as “Children’s Advocacy Day”, etc., respectfully</w:t>
      </w:r>
    </w:p>
    <w:p w:rsidR="00661C01" w:rsidRPr="005E4985" w:rsidRDefault="00661C01" w:rsidP="005E4985">
      <w:pPr>
        <w:pStyle w:val="BillDots"/>
        <w:jc w:val="center"/>
      </w:pPr>
      <w:r>
        <w:rPr>
          <w:b/>
        </w:rPr>
        <w:t>REPORT:</w:t>
      </w:r>
    </w:p>
    <w:p w:rsidR="00661C01" w:rsidRDefault="00661C01" w:rsidP="002A3EB4">
      <w:pPr>
        <w:pStyle w:val="BillDots"/>
      </w:pPr>
      <w:r>
        <w:tab/>
        <w:t>Has polled the Senate Resolution out majority favorable.</w:t>
      </w:r>
    </w:p>
    <w:p w:rsidR="00661C01" w:rsidRDefault="00661C01" w:rsidP="002A3EB4">
      <w:pPr>
        <w:pStyle w:val="BillDots"/>
      </w:pPr>
    </w:p>
    <w:p w:rsidR="00661C01" w:rsidRDefault="00661C01" w:rsidP="002A3EB4">
      <w:pPr>
        <w:pStyle w:val="BillDots"/>
        <w:sectPr w:rsidR="00661C01" w:rsidSect="005E498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61C01" w:rsidRDefault="00661C01" w:rsidP="002A3EB4">
      <w:pPr>
        <w:pStyle w:val="BillDots"/>
      </w:pPr>
    </w:p>
    <w:p w:rsidR="00661C01" w:rsidRDefault="0066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01" w:rsidRDefault="0066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01" w:rsidRDefault="0066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01" w:rsidRDefault="0066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01" w:rsidRDefault="0066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01" w:rsidRDefault="0066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01" w:rsidRDefault="0066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01" w:rsidRPr="00325348" w:rsidRDefault="00661C01" w:rsidP="0025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661C01" w:rsidRDefault="0066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1DC9">
        <w:rPr>
          <w:color w:val="000000" w:themeColor="text1"/>
          <w:u w:color="000000" w:themeColor="text1"/>
        </w:rPr>
        <w:t>TO RECOGNIZE THAT ABUSE AND NEGLECT OF CHILDREN IS A SIGNIFICANT PROBLEM</w:t>
      </w:r>
      <w:r>
        <w:rPr>
          <w:color w:val="000000" w:themeColor="text1"/>
          <w:u w:color="000000" w:themeColor="text1"/>
        </w:rPr>
        <w:t xml:space="preserve"> AND TO DECLARE TUESDAY, APRIL 29</w:t>
      </w:r>
      <w:r w:rsidRPr="00061DC9">
        <w:rPr>
          <w:color w:val="000000" w:themeColor="text1"/>
          <w:u w:color="000000" w:themeColor="text1"/>
        </w:rPr>
        <w:t>, 2014, AS “CHILDREN’S ADVOCACY DAY” IN SOUTH CAROLINA.</w:t>
      </w:r>
    </w:p>
    <w:p w:rsidR="00661C01" w:rsidRDefault="0066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in 2013, an estimated 294,781 children were served by children’s advocacy centers nationwide; and</w:t>
      </w: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in 2013, children’s advocacy centers throughout South Carolina served an estimated 7,089 child victims of abuse, providing victim advocacy and support to them and their families. Of these 7,089 children, approximately 78 percent were twelve years old or younger; and</w:t>
      </w: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children’s advocacy centers seek to model, promote, and deliver excellence in child abuse response and prevention through direct service, education, collaboration, and leadership; and</w:t>
      </w: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 xml:space="preserve">Whereas, it is entirely appropriate for the South Carolina Senate to pause in its deliberations to underline the growing problem of child abuse and the serious impact its continued existence has on the citizens of South Carolina, as well as upon the nation. Now, therefore, </w:t>
      </w: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Be it resolved by the Senate:</w:t>
      </w: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That the members of the South Carolina Senate, by this resolution, recognize that abuse and neglect of children is a significant problem and declare Tuesday, Apri</w:t>
      </w:r>
      <w:r>
        <w:rPr>
          <w:color w:val="000000" w:themeColor="text1"/>
          <w:u w:color="000000" w:themeColor="text1"/>
        </w:rPr>
        <w:t>l 29</w:t>
      </w:r>
      <w:r w:rsidRPr="00061DC9">
        <w:rPr>
          <w:color w:val="000000" w:themeColor="text1"/>
          <w:u w:color="000000" w:themeColor="text1"/>
        </w:rPr>
        <w:t>, 2014, as “Children’s Advocacy Day” in South Carolina.</w:t>
      </w:r>
    </w:p>
    <w:p w:rsidR="00661C01" w:rsidRPr="00061DC9"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01"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Be it further resolved that a copy of this resolution be presented to Kim Hamm, Executive Director of the South Carolina Network of Children’s Advocacy Centers.</w:t>
      </w:r>
    </w:p>
    <w:p w:rsidR="00661C01" w:rsidRDefault="00661C01"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252E83" w:rsidRDefault="00252E83" w:rsidP="00661C01">
      <w:pPr>
        <w:pStyle w:val="BillDots"/>
      </w:pPr>
    </w:p>
    <w:sectPr w:rsidR="00252E83" w:rsidSect="005E498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77A" w:rsidRDefault="00EA077A" w:rsidP="009F0C77">
      <w:r>
        <w:separator/>
      </w:r>
    </w:p>
  </w:endnote>
  <w:endnote w:type="continuationSeparator" w:id="0">
    <w:p w:rsidR="00EA077A" w:rsidRDefault="00EA07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8B496F-5474-4E48-A788-697D58AF63F2}"/>
    <w:embedBold r:id="rId2" w:fontKey="{42C63F6D-70CD-4E9B-BC47-1B1C28B32B90}"/>
  </w:font>
  <w:font w:name="Calibri">
    <w:panose1 w:val="020F0502020204030204"/>
    <w:charset w:val="00"/>
    <w:family w:val="swiss"/>
    <w:pitch w:val="variable"/>
    <w:sig w:usb0="E10002FF" w:usb1="4000ACFF" w:usb2="00000009" w:usb3="00000000" w:csb0="0000019F" w:csb1="00000000"/>
    <w:embedRegular r:id="rId3" w:fontKey="{B289E056-F353-420B-8D73-472870536E68}"/>
  </w:font>
  <w:font w:name="Cambria">
    <w:panose1 w:val="02040503050406030204"/>
    <w:charset w:val="00"/>
    <w:family w:val="roman"/>
    <w:pitch w:val="variable"/>
    <w:sig w:usb0="E00002FF" w:usb1="400004FF" w:usb2="00000000" w:usb3="00000000" w:csb0="0000019F" w:csb1="00000000"/>
    <w:embedRegular r:id="rId4" w:fontKey="{142054AC-1B32-4A06-BAC9-7E0A9798C5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C01" w:rsidRPr="00252E83" w:rsidRDefault="00661C01" w:rsidP="00252E83">
    <w:pPr>
      <w:pStyle w:val="Footer"/>
      <w:tabs>
        <w:tab w:val="clear" w:pos="4680"/>
        <w:tab w:val="clear" w:pos="9360"/>
        <w:tab w:val="center" w:pos="2995"/>
      </w:tabs>
      <w:spacing w:before="120"/>
    </w:pPr>
    <w:r>
      <w:t>[1193-</w:t>
    </w:r>
    <w:r w:rsidR="001D77FE">
      <w:fldChar w:fldCharType="begin"/>
    </w:r>
    <w:r w:rsidR="001D77FE">
      <w:instrText xml:space="preserve"> PAGE  \* MERGEFORMAT </w:instrText>
    </w:r>
    <w:r w:rsidR="001D77FE">
      <w:fldChar w:fldCharType="separate"/>
    </w:r>
    <w:r w:rsidR="00545861">
      <w:rPr>
        <w:noProof/>
      </w:rPr>
      <w:t>1</w:t>
    </w:r>
    <w:r w:rsidR="001D77F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85" w:rsidRPr="00252E83" w:rsidRDefault="00661C01" w:rsidP="00252E83">
    <w:pPr>
      <w:pStyle w:val="Footer"/>
      <w:tabs>
        <w:tab w:val="clear" w:pos="4680"/>
        <w:tab w:val="clear" w:pos="9360"/>
        <w:tab w:val="center" w:pos="2995"/>
      </w:tabs>
      <w:spacing w:before="120"/>
    </w:pPr>
    <w:r>
      <w:t>[1193]</w:t>
    </w:r>
    <w:r>
      <w:tab/>
    </w:r>
    <w:r w:rsidR="0005262F">
      <w:fldChar w:fldCharType="begin"/>
    </w:r>
    <w:r>
      <w:instrText xml:space="preserve"> PAGE  \* MERGEFORMAT </w:instrText>
    </w:r>
    <w:r w:rsidR="0005262F">
      <w:fldChar w:fldCharType="separate"/>
    </w:r>
    <w:r>
      <w:rPr>
        <w:noProof/>
      </w:rPr>
      <w:t>2</w:t>
    </w:r>
    <w:r w:rsidR="0005262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77A" w:rsidRDefault="00EA077A" w:rsidP="009F0C77">
      <w:r>
        <w:separator/>
      </w:r>
    </w:p>
  </w:footnote>
  <w:footnote w:type="continuationSeparator" w:id="0">
    <w:p w:rsidR="00EA077A" w:rsidRDefault="00EA07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131DG14"/>
    <w:docVar w:name="CoverBillType" w:val="r"/>
    <w:docVar w:name="docpath" w:val="L:\Council\bills\BH\26131DG14.DOCX"/>
    <w:docVar w:name="dvBillNumber" w:val="1193"/>
    <w:docVar w:name="dvBillNumberPrefix" w:val="S. "/>
    <w:docVar w:name="dvOriginalBody" w:val="Senate"/>
    <w:docVar w:name="dvSteno" w:val="BH"/>
    <w:docVar w:name="NameofBody" w:val="s"/>
    <w:docVar w:name="vgroup2" w:val="Council"/>
  </w:docVars>
  <w:rsids>
    <w:rsidRoot w:val="00D80079"/>
    <w:rsid w:val="00026C9A"/>
    <w:rsid w:val="0005262F"/>
    <w:rsid w:val="000965A1"/>
    <w:rsid w:val="000E1785"/>
    <w:rsid w:val="000F39F2"/>
    <w:rsid w:val="001023A4"/>
    <w:rsid w:val="0010776B"/>
    <w:rsid w:val="00133E66"/>
    <w:rsid w:val="00134ACF"/>
    <w:rsid w:val="00144E15"/>
    <w:rsid w:val="001614B8"/>
    <w:rsid w:val="001A4A62"/>
    <w:rsid w:val="001A681E"/>
    <w:rsid w:val="001D08F2"/>
    <w:rsid w:val="001D77FE"/>
    <w:rsid w:val="002037CA"/>
    <w:rsid w:val="002047A2"/>
    <w:rsid w:val="002321B6"/>
    <w:rsid w:val="0023696B"/>
    <w:rsid w:val="00240B9C"/>
    <w:rsid w:val="00250967"/>
    <w:rsid w:val="00252E83"/>
    <w:rsid w:val="002759C5"/>
    <w:rsid w:val="00277DEE"/>
    <w:rsid w:val="00280D88"/>
    <w:rsid w:val="00292BC2"/>
    <w:rsid w:val="00294ABE"/>
    <w:rsid w:val="002A2058"/>
    <w:rsid w:val="002A3EB4"/>
    <w:rsid w:val="00325348"/>
    <w:rsid w:val="00327FC7"/>
    <w:rsid w:val="00393688"/>
    <w:rsid w:val="003D411E"/>
    <w:rsid w:val="003E3C1E"/>
    <w:rsid w:val="003E6148"/>
    <w:rsid w:val="00400EAA"/>
    <w:rsid w:val="0041760A"/>
    <w:rsid w:val="0042020C"/>
    <w:rsid w:val="004809EE"/>
    <w:rsid w:val="00511EE9"/>
    <w:rsid w:val="00521E00"/>
    <w:rsid w:val="00545861"/>
    <w:rsid w:val="00570D90"/>
    <w:rsid w:val="00577C6C"/>
    <w:rsid w:val="0058501B"/>
    <w:rsid w:val="006215AA"/>
    <w:rsid w:val="006340D9"/>
    <w:rsid w:val="00643B8E"/>
    <w:rsid w:val="00661C01"/>
    <w:rsid w:val="00665EBC"/>
    <w:rsid w:val="0069470D"/>
    <w:rsid w:val="006A476C"/>
    <w:rsid w:val="006A5CB1"/>
    <w:rsid w:val="006C6A93"/>
    <w:rsid w:val="006E02F9"/>
    <w:rsid w:val="00736902"/>
    <w:rsid w:val="00753C04"/>
    <w:rsid w:val="00756946"/>
    <w:rsid w:val="00757F80"/>
    <w:rsid w:val="00771EEC"/>
    <w:rsid w:val="00786819"/>
    <w:rsid w:val="007A325A"/>
    <w:rsid w:val="007D1AF5"/>
    <w:rsid w:val="007F1523"/>
    <w:rsid w:val="007F509E"/>
    <w:rsid w:val="007F5799"/>
    <w:rsid w:val="007F6947"/>
    <w:rsid w:val="00872729"/>
    <w:rsid w:val="00885067"/>
    <w:rsid w:val="008C05F5"/>
    <w:rsid w:val="008F4429"/>
    <w:rsid w:val="00932670"/>
    <w:rsid w:val="009352BB"/>
    <w:rsid w:val="00990668"/>
    <w:rsid w:val="009F0C77"/>
    <w:rsid w:val="009F4DD1"/>
    <w:rsid w:val="00A02A06"/>
    <w:rsid w:val="00A329D6"/>
    <w:rsid w:val="00A64E80"/>
    <w:rsid w:val="00A741D9"/>
    <w:rsid w:val="00A9741D"/>
    <w:rsid w:val="00AD4B17"/>
    <w:rsid w:val="00AE3479"/>
    <w:rsid w:val="00B26FA6"/>
    <w:rsid w:val="00B741CB"/>
    <w:rsid w:val="00B91F79"/>
    <w:rsid w:val="00B934F3"/>
    <w:rsid w:val="00BB6347"/>
    <w:rsid w:val="00BD2134"/>
    <w:rsid w:val="00BF1603"/>
    <w:rsid w:val="00C038D8"/>
    <w:rsid w:val="00C045DD"/>
    <w:rsid w:val="00C3136F"/>
    <w:rsid w:val="00C3483A"/>
    <w:rsid w:val="00C74E9D"/>
    <w:rsid w:val="00C82FD3"/>
    <w:rsid w:val="00CC6B7B"/>
    <w:rsid w:val="00CD3619"/>
    <w:rsid w:val="00CE615B"/>
    <w:rsid w:val="00CF4447"/>
    <w:rsid w:val="00CF698A"/>
    <w:rsid w:val="00D405E7"/>
    <w:rsid w:val="00D41D56"/>
    <w:rsid w:val="00D6260D"/>
    <w:rsid w:val="00D6662B"/>
    <w:rsid w:val="00D80079"/>
    <w:rsid w:val="00D95E2F"/>
    <w:rsid w:val="00D970A9"/>
    <w:rsid w:val="00DB3AC0"/>
    <w:rsid w:val="00DD5A52"/>
    <w:rsid w:val="00DE68F0"/>
    <w:rsid w:val="00DF3845"/>
    <w:rsid w:val="00DF7E17"/>
    <w:rsid w:val="00EA077A"/>
    <w:rsid w:val="00EA7906"/>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1C311E-D114-4CBE-A73E-E9018DD1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D1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6-1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4\04-16-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1193_20140416.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3-14\1193_20140402.docx" TargetMode="External"/><Relationship Id="rId4" Type="http://schemas.openxmlformats.org/officeDocument/2006/relationships/webSettings" Target="webSettings.xml"/><Relationship Id="rId9" Type="http://schemas.openxmlformats.org/officeDocument/2006/relationships/hyperlink" Target="file:///H:\SJ%20Archive\2014\04-29-1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89361-B661-416F-9FB1-1CC577C1C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482</Words>
  <Characters>2752</Characters>
  <Application>Microsoft Office Word</Application>
  <DocSecurity>0</DocSecurity>
  <Lines>22</Lines>
  <Paragraphs>6</Paragraphs>
  <ScaleCrop>false</ScaleCrop>
  <Company> </Company>
  <LinksUpToDate>false</LinksUpToDate>
  <CharactersWithSpaces>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1193: Children's Advocacy Day - South Carolina Legislature Online</dc:title>
  <dc:subject/>
  <dc:creator>%USERNAME%</dc:creator>
  <cp:keywords/>
  <dc:description/>
  <cp:lastModifiedBy>N Cumfer</cp:lastModifiedBy>
  <cp:revision>9</cp:revision>
  <dcterms:created xsi:type="dcterms:W3CDTF">2014-04-16T21:37:00Z</dcterms:created>
  <dcterms:modified xsi:type="dcterms:W3CDTF">2014-12-04T22:01:00Z</dcterms:modified>
</cp:coreProperties>
</file>