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0A3" w:rsidRDefault="002F60A3" w:rsidP="002F60A3">
      <w:pPr>
        <w:widowControl w:val="0"/>
        <w:jc w:val="center"/>
      </w:pPr>
      <w:r w:rsidRPr="002F60A3">
        <w:rPr>
          <w:b/>
        </w:rPr>
        <w:t>South Carolina General Assembly</w:t>
      </w:r>
    </w:p>
    <w:p w:rsidR="002F60A3" w:rsidRDefault="002F60A3" w:rsidP="002F60A3">
      <w:pPr>
        <w:widowControl w:val="0"/>
        <w:jc w:val="center"/>
      </w:pPr>
      <w:r>
        <w:t>120th Session, 2013-2014</w:t>
      </w:r>
    </w:p>
    <w:p w:rsidR="002F60A3" w:rsidRDefault="002F60A3" w:rsidP="002F60A3">
      <w:pPr>
        <w:widowControl w:val="0"/>
        <w:jc w:val="left"/>
      </w:pPr>
    </w:p>
    <w:p w:rsidR="002F60A3" w:rsidRDefault="002F60A3" w:rsidP="002F60A3">
      <w:pPr>
        <w:widowControl w:val="0"/>
        <w:jc w:val="left"/>
        <w:rPr>
          <w:b/>
        </w:rPr>
      </w:pPr>
      <w:r w:rsidRPr="002F60A3">
        <w:rPr>
          <w:b/>
        </w:rPr>
        <w:t>S.</w:t>
      </w:r>
      <w:r>
        <w:rPr>
          <w:b/>
        </w:rPr>
        <w:t xml:space="preserve"> </w:t>
      </w:r>
      <w:r w:rsidRPr="002F60A3">
        <w:rPr>
          <w:b/>
        </w:rPr>
        <w:t>20</w:t>
      </w:r>
    </w:p>
    <w:p w:rsidR="002F60A3" w:rsidRDefault="002F60A3" w:rsidP="002F60A3">
      <w:pPr>
        <w:widowControl w:val="0"/>
        <w:jc w:val="left"/>
        <w:rPr>
          <w:b/>
        </w:rPr>
      </w:pPr>
    </w:p>
    <w:p w:rsidR="002F60A3" w:rsidRDefault="002F60A3" w:rsidP="002F60A3">
      <w:pPr>
        <w:widowControl w:val="0"/>
        <w:jc w:val="left"/>
      </w:pPr>
      <w:r w:rsidRPr="002F60A3">
        <w:rPr>
          <w:b/>
        </w:rPr>
        <w:t>STATUS INFORMATION</w:t>
      </w:r>
    </w:p>
    <w:p w:rsidR="002F60A3" w:rsidRDefault="002F60A3" w:rsidP="002F60A3">
      <w:pPr>
        <w:widowControl w:val="0"/>
        <w:jc w:val="left"/>
      </w:pPr>
    </w:p>
    <w:p w:rsidR="002F60A3" w:rsidRDefault="002F60A3" w:rsidP="002F60A3">
      <w:pPr>
        <w:widowControl w:val="0"/>
        <w:jc w:val="left"/>
      </w:pPr>
      <w:r>
        <w:t>General Bill</w:t>
      </w:r>
    </w:p>
    <w:p w:rsidR="002F60A3" w:rsidRDefault="002F60A3" w:rsidP="002F60A3">
      <w:pPr>
        <w:widowControl w:val="0"/>
        <w:jc w:val="left"/>
      </w:pPr>
      <w:r>
        <w:t>Sponsors: Senator Ford</w:t>
      </w:r>
    </w:p>
    <w:p w:rsidR="002F60A3" w:rsidRDefault="002F60A3" w:rsidP="002F60A3">
      <w:pPr>
        <w:widowControl w:val="0"/>
        <w:jc w:val="left"/>
      </w:pPr>
      <w:r>
        <w:t>Document Path: l:\council\bills\ms\7043ahb13.docx</w:t>
      </w:r>
    </w:p>
    <w:p w:rsidR="00F32853" w:rsidRDefault="00F32853" w:rsidP="002F60A3">
      <w:pPr>
        <w:widowControl w:val="0"/>
        <w:jc w:val="left"/>
      </w:pPr>
      <w:r>
        <w:t>Companion/Similar bill(s): 3052</w:t>
      </w:r>
    </w:p>
    <w:p w:rsidR="002F60A3" w:rsidRDefault="002F60A3" w:rsidP="002F60A3">
      <w:pPr>
        <w:widowControl w:val="0"/>
        <w:jc w:val="left"/>
      </w:pPr>
    </w:p>
    <w:p w:rsidR="0098407C" w:rsidRDefault="0098407C" w:rsidP="002F60A3">
      <w:pPr>
        <w:widowControl w:val="0"/>
        <w:jc w:val="left"/>
      </w:pPr>
      <w:r>
        <w:t>Introduced in the Senate on January 8, 2013</w:t>
      </w:r>
    </w:p>
    <w:p w:rsidR="0098407C" w:rsidRPr="0098407C" w:rsidRDefault="0098407C" w:rsidP="002F60A3">
      <w:pPr>
        <w:widowControl w:val="0"/>
        <w:jc w:val="left"/>
      </w:pPr>
      <w:r>
        <w:t xml:space="preserve">Currently residing in the Senate Committee on </w:t>
      </w:r>
      <w:r w:rsidRPr="0098407C">
        <w:rPr>
          <w:b/>
        </w:rPr>
        <w:t>Judiciary</w:t>
      </w:r>
    </w:p>
    <w:p w:rsidR="0098407C" w:rsidRDefault="0098407C" w:rsidP="002F60A3">
      <w:pPr>
        <w:widowControl w:val="0"/>
        <w:jc w:val="left"/>
      </w:pPr>
    </w:p>
    <w:p w:rsidR="002F60A3" w:rsidRDefault="002F60A3" w:rsidP="002F60A3">
      <w:pPr>
        <w:widowControl w:val="0"/>
        <w:jc w:val="left"/>
      </w:pPr>
      <w:r>
        <w:t xml:space="preserve">Summary: </w:t>
      </w:r>
      <w:r w:rsidR="00AC4D60">
        <w:t>Handguns</w:t>
      </w:r>
    </w:p>
    <w:p w:rsidR="002F60A3" w:rsidRDefault="002F60A3" w:rsidP="002F60A3">
      <w:pPr>
        <w:widowControl w:val="0"/>
        <w:jc w:val="left"/>
      </w:pPr>
    </w:p>
    <w:p w:rsidR="002F60A3" w:rsidRDefault="002F60A3" w:rsidP="002F60A3">
      <w:pPr>
        <w:widowControl w:val="0"/>
        <w:jc w:val="left"/>
      </w:pPr>
    </w:p>
    <w:p w:rsidR="002F60A3" w:rsidRDefault="002F60A3" w:rsidP="002F60A3">
      <w:pPr>
        <w:widowControl w:val="0"/>
        <w:tabs>
          <w:tab w:val="center" w:pos="590"/>
          <w:tab w:val="center" w:pos="1440"/>
          <w:tab w:val="left" w:pos="1872"/>
          <w:tab w:val="left" w:pos="9187"/>
        </w:tabs>
        <w:jc w:val="left"/>
      </w:pPr>
      <w:r w:rsidRPr="002F60A3">
        <w:rPr>
          <w:b/>
        </w:rPr>
        <w:t>HISTORY OF LEGISLATIVE ACTIONS</w:t>
      </w:r>
    </w:p>
    <w:p w:rsidR="002F60A3" w:rsidRDefault="002F60A3" w:rsidP="002F60A3">
      <w:pPr>
        <w:widowControl w:val="0"/>
        <w:tabs>
          <w:tab w:val="center" w:pos="590"/>
          <w:tab w:val="center" w:pos="1440"/>
          <w:tab w:val="left" w:pos="1872"/>
          <w:tab w:val="left" w:pos="9187"/>
        </w:tabs>
        <w:jc w:val="left"/>
      </w:pPr>
    </w:p>
    <w:p w:rsidR="002F60A3" w:rsidRPr="002F60A3" w:rsidRDefault="002F60A3" w:rsidP="002F60A3">
      <w:pPr>
        <w:widowControl w:val="0"/>
        <w:tabs>
          <w:tab w:val="center" w:pos="590"/>
          <w:tab w:val="center" w:pos="1440"/>
          <w:tab w:val="left" w:pos="1872"/>
          <w:tab w:val="left" w:pos="9187"/>
        </w:tabs>
        <w:jc w:val="left"/>
      </w:pPr>
      <w:r w:rsidRPr="002F60A3">
        <w:rPr>
          <w:u w:val="single"/>
        </w:rPr>
        <w:tab/>
        <w:t>Date</w:t>
      </w:r>
      <w:r w:rsidRPr="002F60A3">
        <w:rPr>
          <w:u w:val="single"/>
        </w:rPr>
        <w:tab/>
        <w:t>Body</w:t>
      </w:r>
      <w:r w:rsidRPr="002F60A3">
        <w:rPr>
          <w:u w:val="single"/>
        </w:rPr>
        <w:tab/>
        <w:t>Action Description with journal page number</w:t>
      </w:r>
      <w:r w:rsidRPr="002F60A3">
        <w:rPr>
          <w:u w:val="single"/>
        </w:rPr>
        <w:tab/>
      </w:r>
      <w:bookmarkStart w:id="0" w:name="_GoBack"/>
      <w:bookmarkEnd w:id="0"/>
    </w:p>
    <w:p w:rsidR="00FD2913" w:rsidRDefault="00FD2913" w:rsidP="00FD2913">
      <w:pPr>
        <w:widowControl w:val="0"/>
        <w:tabs>
          <w:tab w:val="right" w:pos="1008"/>
          <w:tab w:val="left" w:pos="1152"/>
          <w:tab w:val="left" w:pos="1872"/>
          <w:tab w:val="left" w:pos="9187"/>
        </w:tabs>
        <w:ind w:left="2088" w:hanging="2088"/>
        <w:jc w:val="left"/>
      </w:pPr>
      <w:r>
        <w:tab/>
        <w:t>12/13/2012</w:t>
      </w:r>
      <w:r>
        <w:tab/>
        <w:t>Senate</w:t>
      </w:r>
      <w:r>
        <w:tab/>
      </w:r>
      <w:r w:rsidRPr="00C46F51">
        <w:t>Prefiled</w:t>
      </w:r>
    </w:p>
    <w:p w:rsidR="00FD2913" w:rsidRDefault="00FD2913" w:rsidP="00FD2913">
      <w:pPr>
        <w:widowControl w:val="0"/>
        <w:tabs>
          <w:tab w:val="right" w:pos="1008"/>
          <w:tab w:val="left" w:pos="1152"/>
          <w:tab w:val="left" w:pos="1872"/>
          <w:tab w:val="left" w:pos="9187"/>
        </w:tabs>
        <w:ind w:left="2088" w:hanging="2088"/>
        <w:jc w:val="left"/>
      </w:pPr>
      <w:r>
        <w:tab/>
        <w:t>12/13/2012</w:t>
      </w:r>
      <w:r>
        <w:tab/>
        <w:t>Senate</w:t>
      </w:r>
      <w:r>
        <w:tab/>
      </w:r>
      <w:r w:rsidRPr="00C46F51">
        <w:t xml:space="preserve">Referred to Committee on </w:t>
      </w:r>
      <w:r w:rsidRPr="00C46F51">
        <w:rPr>
          <w:b/>
        </w:rPr>
        <w:t>Judiciary</w:t>
      </w:r>
    </w:p>
    <w:p w:rsidR="00FD2913" w:rsidRDefault="00FD2913" w:rsidP="00FD2913">
      <w:pPr>
        <w:widowControl w:val="0"/>
        <w:tabs>
          <w:tab w:val="right" w:pos="1008"/>
          <w:tab w:val="left" w:pos="1152"/>
          <w:tab w:val="left" w:pos="1872"/>
          <w:tab w:val="left" w:pos="9187"/>
        </w:tabs>
        <w:ind w:left="2088" w:hanging="2088"/>
        <w:jc w:val="left"/>
      </w:pPr>
      <w:r>
        <w:tab/>
        <w:t>1/8/2013</w:t>
      </w:r>
      <w:r>
        <w:tab/>
        <w:t>Senate</w:t>
      </w:r>
      <w:r>
        <w:tab/>
      </w:r>
      <w:r w:rsidRPr="00C46F51">
        <w:t>Introduced and read first time (</w:t>
      </w:r>
      <w:hyperlink r:id="rId7" w:history="1">
        <w:r w:rsidRPr="00C46F51">
          <w:rPr>
            <w:rStyle w:val="Hyperlink"/>
          </w:rPr>
          <w:t>Senate Journal</w:t>
        </w:r>
        <w:r w:rsidRPr="00C46F51">
          <w:rPr>
            <w:rStyle w:val="Hyperlink"/>
          </w:rPr>
          <w:noBreakHyphen/>
          <w:t>page 34</w:t>
        </w:r>
      </w:hyperlink>
      <w:r w:rsidRPr="00C46F51">
        <w:t>)</w:t>
      </w:r>
    </w:p>
    <w:p w:rsidR="00FD2913" w:rsidRDefault="00FD2913" w:rsidP="00FD2913">
      <w:pPr>
        <w:widowControl w:val="0"/>
        <w:tabs>
          <w:tab w:val="right" w:pos="1008"/>
          <w:tab w:val="left" w:pos="1152"/>
          <w:tab w:val="left" w:pos="1872"/>
          <w:tab w:val="left" w:pos="9187"/>
        </w:tabs>
        <w:ind w:left="2088" w:hanging="2088"/>
        <w:jc w:val="left"/>
      </w:pPr>
      <w:r>
        <w:tab/>
        <w:t>1/8/2013</w:t>
      </w:r>
      <w:r>
        <w:tab/>
        <w:t>Senate</w:t>
      </w:r>
      <w:r>
        <w:tab/>
      </w:r>
      <w:r w:rsidRPr="00C46F51">
        <w:t xml:space="preserve">Referred to Committee </w:t>
      </w:r>
      <w:r>
        <w:t xml:space="preserve">on </w:t>
      </w:r>
      <w:r w:rsidRPr="00C46F51">
        <w:rPr>
          <w:b/>
        </w:rPr>
        <w:t>Judiciary</w:t>
      </w:r>
      <w:r>
        <w:t xml:space="preserve"> </w:t>
      </w:r>
      <w:r w:rsidRPr="00C46F51">
        <w:t>(</w:t>
      </w:r>
      <w:hyperlink r:id="rId8" w:history="1">
        <w:r w:rsidRPr="00C46F51">
          <w:rPr>
            <w:rStyle w:val="Hyperlink"/>
          </w:rPr>
          <w:t>Senate Journal</w:t>
        </w:r>
        <w:r w:rsidRPr="00C46F51">
          <w:rPr>
            <w:rStyle w:val="Hyperlink"/>
          </w:rPr>
          <w:noBreakHyphen/>
          <w:t>page 34</w:t>
        </w:r>
      </w:hyperlink>
      <w:r w:rsidRPr="00C46F51">
        <w:t>)</w:t>
      </w:r>
    </w:p>
    <w:p w:rsidR="00FD2913" w:rsidRDefault="00FD2913" w:rsidP="00FD2913">
      <w:pPr>
        <w:widowControl w:val="0"/>
        <w:tabs>
          <w:tab w:val="right" w:pos="1008"/>
          <w:tab w:val="left" w:pos="1152"/>
          <w:tab w:val="left" w:pos="1872"/>
          <w:tab w:val="left" w:pos="9187"/>
        </w:tabs>
        <w:ind w:left="2088" w:hanging="2088"/>
        <w:jc w:val="left"/>
      </w:pPr>
    </w:p>
    <w:p w:rsidR="002F60A3" w:rsidRPr="002F60A3" w:rsidRDefault="002F60A3" w:rsidP="002F60A3">
      <w:pPr>
        <w:widowControl w:val="0"/>
        <w:tabs>
          <w:tab w:val="right" w:pos="1008"/>
          <w:tab w:val="left" w:pos="1152"/>
          <w:tab w:val="left" w:pos="1872"/>
          <w:tab w:val="left" w:pos="9187"/>
        </w:tabs>
        <w:ind w:left="2088" w:hanging="2088"/>
        <w:jc w:val="left"/>
      </w:pPr>
    </w:p>
    <w:p w:rsidR="002F60A3" w:rsidRDefault="002F60A3" w:rsidP="002F60A3">
      <w:pPr>
        <w:widowControl w:val="0"/>
        <w:jc w:val="left"/>
      </w:pPr>
      <w:r w:rsidRPr="002F60A3">
        <w:rPr>
          <w:b/>
        </w:rPr>
        <w:t>VERSIONS OF THIS BILL</w:t>
      </w:r>
    </w:p>
    <w:p w:rsidR="002F60A3" w:rsidRDefault="002F60A3" w:rsidP="002F60A3">
      <w:pPr>
        <w:widowControl w:val="0"/>
        <w:jc w:val="left"/>
      </w:pPr>
    </w:p>
    <w:p w:rsidR="002F60A3" w:rsidRDefault="00F66994" w:rsidP="002F60A3">
      <w:pPr>
        <w:widowControl w:val="0"/>
        <w:jc w:val="left"/>
      </w:pPr>
      <w:hyperlink r:id="rId9" w:history="1">
        <w:r w:rsidR="002F60A3">
          <w:rPr>
            <w:rStyle w:val="Hyperlink"/>
          </w:rPr>
          <w:t>12/13/2012</w:t>
        </w:r>
      </w:hyperlink>
    </w:p>
    <w:p w:rsidR="002F60A3" w:rsidRDefault="002F60A3" w:rsidP="002F60A3"/>
    <w:p w:rsidR="002F60A3" w:rsidRDefault="002F60A3" w:rsidP="002F60A3">
      <w:pPr>
        <w:sectPr w:rsidR="002F60A3" w:rsidSect="002F60A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C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THE PENALTIES IMPOSED FOR THE UNLAWFUL CARRYING OF A HANDGUN AND THE UNLAWFUL SALE OR DELIVERY OF A HANDGUN, SO AS TO CREATE GRADUATED PENALTIES FOR SUBSEQUENT OFFENSES.</w:t>
      </w:r>
    </w:p>
    <w:p w:rsidR="006A7CAE" w:rsidRDefault="006A7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CAE" w:rsidRDefault="006A7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CAE" w:rsidRDefault="006A7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6A7CAE"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3F5">
        <w:t>Section 16</w:t>
      </w:r>
      <w:r w:rsidR="00AE73F5">
        <w:noBreakHyphen/>
        <w:t>23</w:t>
      </w:r>
      <w:r w:rsidR="00AE73F5">
        <w:noBreakHyphen/>
        <w:t>50 of the 1976 Code, as last amended by Act 294 of 2004, is further amended to read:</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23</w:t>
      </w:r>
      <w:r>
        <w:noBreakHyphen/>
        <w:t>50.</w:t>
      </w:r>
      <w:r>
        <w:tab/>
        <w:t>(A)(1)</w:t>
      </w:r>
      <w:r>
        <w:tab/>
      </w:r>
      <w:r w:rsidRPr="008363C8">
        <w:t>A person, including a dealer, who violates the provisions of this article, except Section 16</w:t>
      </w:r>
      <w:r>
        <w:noBreakHyphen/>
      </w:r>
      <w:r w:rsidRPr="008363C8">
        <w:t>23</w:t>
      </w:r>
      <w:r>
        <w:noBreakHyphen/>
      </w:r>
      <w:r w:rsidRPr="008363C8">
        <w:t>20, is guilty of a felony and, upon conviction,</w:t>
      </w:r>
      <w:r>
        <w:t xml:space="preserve"> </w:t>
      </w:r>
      <w:r>
        <w:rPr>
          <w:u w:val="single"/>
        </w:rPr>
        <w:t>for a:</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must be fined not more than two thousand dollars or imprisoned not more than five years, or both</w:t>
      </w:r>
      <w:r>
        <w:rPr>
          <w:strike/>
        </w:rPr>
        <w:t>.</w:t>
      </w:r>
      <w:r>
        <w:rPr>
          <w:u w:val="single"/>
        </w:rPr>
        <w:t>;</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Pr>
          <w:u w:val="single"/>
        </w:rPr>
        <w:t>(b)</w:t>
      </w:r>
      <w:r w:rsidRPr="006C6DA9">
        <w:tab/>
      </w:r>
      <w:r>
        <w:rPr>
          <w:u w:val="single"/>
        </w:rPr>
        <w:t>second offense, must be fined not more than five thousand dollars or imprisoned not less than one year nor more than five years, or both; and</w:t>
      </w:r>
      <w:r w:rsidRPr="008363C8">
        <w:t xml:space="preserve"> </w:t>
      </w:r>
    </w:p>
    <w:p w:rsidR="00AE73F5" w:rsidRPr="006C6DA9"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noBreakHyphen/>
      </w:r>
      <w:r w:rsidRPr="008363C8">
        <w:t>23</w:t>
      </w:r>
      <w:r>
        <w:noBreakHyphen/>
      </w:r>
      <w:r w:rsidRPr="008363C8">
        <w:t>2</w:t>
      </w:r>
      <w:r>
        <w:t xml:space="preserve">0 </w:t>
      </w:r>
      <w:r>
        <w:rPr>
          <w:u w:val="single"/>
        </w:rPr>
        <w:t>for a:</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is guilty of a misdemeanor and, upon conviction, must be fined not more than one thousand dollars or imprisoned not more than one year, or both</w:t>
      </w:r>
      <w:r w:rsidRPr="008B6C3F">
        <w:rPr>
          <w:strike/>
        </w:rPr>
        <w:t>.</w:t>
      </w:r>
      <w:r>
        <w:rPr>
          <w:u w:val="single"/>
        </w:rPr>
        <w:t>;</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(b)</w:t>
      </w:r>
      <w:r w:rsidRPr="006C6DA9">
        <w:tab/>
      </w:r>
      <w:r>
        <w:rPr>
          <w:u w:val="single"/>
        </w:rPr>
        <w:t>second offense, is guilty of a misdemeanor and, upon conviction, must be fined not more than two thousand dollars or imprisoned not more than two years, or both;</w:t>
      </w:r>
    </w:p>
    <w:p w:rsidR="00AE73F5" w:rsidRPr="008B6C3F"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Pr>
          <w:u w:val="single"/>
        </w:rPr>
        <w:t>(c)</w:t>
      </w:r>
      <w:r w:rsidRPr="006C6DA9">
        <w:tab/>
      </w:r>
      <w:r>
        <w:rPr>
          <w:u w:val="single"/>
        </w:rPr>
        <w:t>third or subsequent offense, is guilty of a felony and, upon conviction, must be fined not more than three thousand dollars or imprisoned not less than one year nor more than five years, or both.</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Pr="009D2A26">
        <w:rPr>
          <w:u w:val="single"/>
        </w:rPr>
        <w:t>pursuant to</w:t>
      </w:r>
      <w:r>
        <w:t xml:space="preserve"> </w:t>
      </w:r>
      <w:r w:rsidRPr="009D2A26">
        <w:t>the</w:t>
      </w:r>
      <w:r w:rsidRPr="008363C8">
        <w:t xml:space="preserve"> provisions of this article</w:t>
      </w:r>
      <w:r>
        <w:t>.”</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CAE"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53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3AC" w:rsidRDefault="00DD53AC" w:rsidP="002F60A3">
      <w:pPr>
        <w:suppressAutoHyphens/>
      </w:pPr>
    </w:p>
    <w:sectPr w:rsidR="00DD53AC" w:rsidSect="002F60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CAE" w:rsidRDefault="006A7CAE" w:rsidP="009F0C77">
      <w:r>
        <w:separator/>
      </w:r>
    </w:p>
  </w:endnote>
  <w:endnote w:type="continuationSeparator" w:id="0">
    <w:p w:rsidR="006A7CAE" w:rsidRDefault="006A7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75A75D-B15E-4ABA-A9C3-549504807A20}"/>
    <w:embedBold r:id="rId2" w:fontKey="{1F461B3E-0DFD-4167-B32E-3DD51D57C70F}"/>
  </w:font>
  <w:font w:name="Calibri">
    <w:panose1 w:val="020F0502020204030204"/>
    <w:charset w:val="00"/>
    <w:family w:val="swiss"/>
    <w:pitch w:val="variable"/>
    <w:sig w:usb0="E10002FF" w:usb1="4000ACFF" w:usb2="00000009" w:usb3="00000000" w:csb0="0000019F" w:csb1="00000000"/>
    <w:embedRegular r:id="rId3" w:fontKey="{10A4279B-5252-493F-AD82-5D1D99BCF3F1}"/>
  </w:font>
  <w:font w:name="Tahoma">
    <w:panose1 w:val="020B0604030504040204"/>
    <w:charset w:val="00"/>
    <w:family w:val="swiss"/>
    <w:pitch w:val="variable"/>
    <w:sig w:usb0="21002A87" w:usb1="80000000" w:usb2="00000008" w:usb3="00000000" w:csb0="000101FF" w:csb1="00000000"/>
    <w:embedRegular r:id="rId4" w:fontKey="{05F197E9-ECB1-4D3B-9E0A-D3DB65F8275F}"/>
  </w:font>
  <w:font w:name="Cambria">
    <w:panose1 w:val="02040503050406030204"/>
    <w:charset w:val="00"/>
    <w:family w:val="roman"/>
    <w:pitch w:val="variable"/>
    <w:sig w:usb0="E00002FF" w:usb1="400004FF" w:usb2="00000000" w:usb3="00000000" w:csb0="0000019F" w:csb1="00000000"/>
    <w:embedRegular r:id="rId5" w:fontKey="{302E656A-6A83-4881-ACA5-CC11EF89A6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0A3" w:rsidRPr="00DD53AC" w:rsidRDefault="002F60A3" w:rsidP="00DD53AC">
    <w:pPr>
      <w:pStyle w:val="Footer"/>
      <w:tabs>
        <w:tab w:val="clear" w:pos="4680"/>
        <w:tab w:val="clear" w:pos="9360"/>
        <w:tab w:val="center" w:pos="2995"/>
      </w:tabs>
      <w:spacing w:before="120"/>
    </w:pPr>
    <w:r>
      <w:t>[20]</w:t>
    </w:r>
    <w:r>
      <w:tab/>
    </w:r>
    <w:r w:rsidR="00501CB7">
      <w:fldChar w:fldCharType="begin"/>
    </w:r>
    <w:r w:rsidR="00501CB7">
      <w:instrText xml:space="preserve"> PAGE  \* MERGEFORMAT </w:instrText>
    </w:r>
    <w:r w:rsidR="00501CB7">
      <w:fldChar w:fldCharType="separate"/>
    </w:r>
    <w:r w:rsidR="00F66994">
      <w:rPr>
        <w:noProof/>
      </w:rPr>
      <w:t>1</w:t>
    </w:r>
    <w:r w:rsidR="00501C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CAE" w:rsidRDefault="006A7CAE" w:rsidP="009F0C77">
      <w:r>
        <w:separator/>
      </w:r>
    </w:p>
  </w:footnote>
  <w:footnote w:type="continuationSeparator" w:id="0">
    <w:p w:rsidR="006A7CAE" w:rsidRDefault="006A7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43AHB13"/>
    <w:docVar w:name="CoverBillType" w:val="b"/>
    <w:docVar w:name="docpath" w:val="L:\Council\bills\MS\7043AHB13.DOCX"/>
    <w:docVar w:name="dvBillNumber" w:val="20"/>
    <w:docVar w:name="dvBillNumberPrefix" w:val="S. "/>
    <w:docVar w:name="dvOriginalBody" w:val="Senate"/>
    <w:docVar w:name="dvSteno" w:val="MS"/>
    <w:docVar w:name="NameofBody" w:val="s"/>
    <w:docVar w:name="vgroup2" w:val="Council"/>
  </w:docVars>
  <w:rsids>
    <w:rsidRoot w:val="0023150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150D"/>
    <w:rsid w:val="002321B6"/>
    <w:rsid w:val="0023696B"/>
    <w:rsid w:val="00250967"/>
    <w:rsid w:val="002759C5"/>
    <w:rsid w:val="00277DEE"/>
    <w:rsid w:val="00280D88"/>
    <w:rsid w:val="00294ABE"/>
    <w:rsid w:val="002A3EB4"/>
    <w:rsid w:val="002A78A9"/>
    <w:rsid w:val="002F60A3"/>
    <w:rsid w:val="00325348"/>
    <w:rsid w:val="00393688"/>
    <w:rsid w:val="003D411E"/>
    <w:rsid w:val="003E3C1E"/>
    <w:rsid w:val="003E6148"/>
    <w:rsid w:val="00400EAA"/>
    <w:rsid w:val="0041760A"/>
    <w:rsid w:val="0044292B"/>
    <w:rsid w:val="0045255C"/>
    <w:rsid w:val="004809EE"/>
    <w:rsid w:val="00501CB7"/>
    <w:rsid w:val="00511EE9"/>
    <w:rsid w:val="00521E00"/>
    <w:rsid w:val="00577C6C"/>
    <w:rsid w:val="0058501B"/>
    <w:rsid w:val="005F758F"/>
    <w:rsid w:val="00600CF1"/>
    <w:rsid w:val="006215AA"/>
    <w:rsid w:val="006340D9"/>
    <w:rsid w:val="00643B8E"/>
    <w:rsid w:val="00665EBC"/>
    <w:rsid w:val="0069470D"/>
    <w:rsid w:val="006A476C"/>
    <w:rsid w:val="006A7CAE"/>
    <w:rsid w:val="006C6A93"/>
    <w:rsid w:val="006E02F9"/>
    <w:rsid w:val="007073B2"/>
    <w:rsid w:val="00753C04"/>
    <w:rsid w:val="00756946"/>
    <w:rsid w:val="00757F80"/>
    <w:rsid w:val="00771EEC"/>
    <w:rsid w:val="00786819"/>
    <w:rsid w:val="007A325A"/>
    <w:rsid w:val="007F1523"/>
    <w:rsid w:val="007F509E"/>
    <w:rsid w:val="007F5799"/>
    <w:rsid w:val="007F6947"/>
    <w:rsid w:val="00872729"/>
    <w:rsid w:val="008874E3"/>
    <w:rsid w:val="008F4429"/>
    <w:rsid w:val="009325D0"/>
    <w:rsid w:val="00932670"/>
    <w:rsid w:val="009352BB"/>
    <w:rsid w:val="009561C7"/>
    <w:rsid w:val="0098407C"/>
    <w:rsid w:val="00990668"/>
    <w:rsid w:val="009F0C77"/>
    <w:rsid w:val="009F4DD1"/>
    <w:rsid w:val="00A64E80"/>
    <w:rsid w:val="00A741D9"/>
    <w:rsid w:val="00A9741D"/>
    <w:rsid w:val="00AC4D60"/>
    <w:rsid w:val="00AD4B17"/>
    <w:rsid w:val="00AE73F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0D0"/>
    <w:rsid w:val="00D6260D"/>
    <w:rsid w:val="00D6662B"/>
    <w:rsid w:val="00D95E2F"/>
    <w:rsid w:val="00D970A9"/>
    <w:rsid w:val="00D97460"/>
    <w:rsid w:val="00DB3AC0"/>
    <w:rsid w:val="00DD53AC"/>
    <w:rsid w:val="00DE68F0"/>
    <w:rsid w:val="00DF3845"/>
    <w:rsid w:val="00DF7E17"/>
    <w:rsid w:val="00EB00A2"/>
    <w:rsid w:val="00EB1BF3"/>
    <w:rsid w:val="00EF3EEE"/>
    <w:rsid w:val="00F13866"/>
    <w:rsid w:val="00F149A7"/>
    <w:rsid w:val="00F32853"/>
    <w:rsid w:val="00F50BAF"/>
    <w:rsid w:val="00F52C10"/>
    <w:rsid w:val="00F66994"/>
    <w:rsid w:val="00F7256E"/>
    <w:rsid w:val="00F81FFD"/>
    <w:rsid w:val="00F85228"/>
    <w:rsid w:val="00FB6773"/>
    <w:rsid w:val="00FD2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4FB568-3005-41C8-9230-0145BB6D8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3F5"/>
    <w:rPr>
      <w:rFonts w:ascii="Tahoma" w:hAnsi="Tahoma" w:cs="Tahoma"/>
      <w:sz w:val="16"/>
      <w:szCs w:val="16"/>
    </w:rPr>
  </w:style>
  <w:style w:type="character" w:customStyle="1" w:styleId="BalloonTextChar">
    <w:name w:val="Balloon Text Char"/>
    <w:basedOn w:val="DefaultParagraphFont"/>
    <w:link w:val="BalloonText"/>
    <w:uiPriority w:val="99"/>
    <w:semiHidden/>
    <w:rsid w:val="00AE73F5"/>
    <w:rPr>
      <w:rFonts w:ascii="Tahoma" w:eastAsia="Times New Roman" w:hAnsi="Tahoma" w:cs="Tahoma"/>
      <w:sz w:val="16"/>
      <w:szCs w:val="16"/>
    </w:rPr>
  </w:style>
  <w:style w:type="character" w:styleId="Hyperlink">
    <w:name w:val="Hyperlink"/>
    <w:basedOn w:val="DefaultParagraphFont"/>
    <w:uiPriority w:val="99"/>
    <w:unhideWhenUsed/>
    <w:rsid w:val="002F60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0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9086A-F6FA-4BC4-B659-9F53A83B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673</Words>
  <Characters>3842</Characters>
  <Application>Microsoft Office Word</Application>
  <DocSecurity>0</DocSecurity>
  <Lines>32</Lines>
  <Paragraphs>9</Paragraphs>
  <ScaleCrop>false</ScaleCrop>
  <Company> </Company>
  <LinksUpToDate>false</LinksUpToDate>
  <CharactersWithSpaces>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 Handguns - South Carolina Legislature Online</dc:title>
  <dc:subject/>
  <dc:creator>MarthaSanders</dc:creator>
  <cp:keywords/>
  <dc:description/>
  <cp:lastModifiedBy>N Cumfer</cp:lastModifiedBy>
  <cp:revision>9</cp:revision>
  <cp:lastPrinted>2012-12-06T20:42:00Z</cp:lastPrinted>
  <dcterms:created xsi:type="dcterms:W3CDTF">2012-12-13T20:23:00Z</dcterms:created>
  <dcterms:modified xsi:type="dcterms:W3CDTF">2014-12-04T20:31:00Z</dcterms:modified>
</cp:coreProperties>
</file>