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30D3C">
        <w:rPr>
          <w:rFonts w:eastAsia="Times New Roman" w:cs="Times New Roman"/>
          <w:b/>
          <w:szCs w:val="20"/>
        </w:rPr>
        <w:t>South Carolina General Assembly</w:t>
      </w: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30D3C">
        <w:rPr>
          <w:rFonts w:eastAsia="Times New Roman" w:cs="Times New Roman"/>
          <w:szCs w:val="20"/>
        </w:rPr>
        <w:t>120th Session, 2013-2014</w:t>
      </w: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30D3C" w:rsidRPr="00E30D3C" w:rsidRDefault="00D314D8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A14, R20, H3047</w:t>
      </w: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30D3C">
        <w:rPr>
          <w:rFonts w:eastAsia="Times New Roman" w:cs="Times New Roman"/>
          <w:b/>
          <w:szCs w:val="20"/>
        </w:rPr>
        <w:t>STATUS INFORMATION</w:t>
      </w: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30D3C">
        <w:rPr>
          <w:rFonts w:eastAsia="Times New Roman" w:cs="Times New Roman"/>
          <w:szCs w:val="20"/>
        </w:rPr>
        <w:t>General Bill</w:t>
      </w: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30D3C">
        <w:rPr>
          <w:rFonts w:eastAsia="Times New Roman" w:cs="Times New Roman"/>
          <w:szCs w:val="20"/>
        </w:rPr>
        <w:t>Sponsors: Reps. Hardwick and Sottile</w:t>
      </w: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30D3C">
        <w:rPr>
          <w:rFonts w:eastAsia="Times New Roman" w:cs="Times New Roman"/>
          <w:szCs w:val="20"/>
        </w:rPr>
        <w:t>Document Path: l:\council\bills\swb\5046cm13.docx</w:t>
      </w: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C6770" w:rsidRDefault="00CC6770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8, 2013</w:t>
      </w:r>
    </w:p>
    <w:p w:rsidR="00CC6770" w:rsidRDefault="00CC6770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20, 2013</w:t>
      </w:r>
    </w:p>
    <w:p w:rsidR="00CC6770" w:rsidRDefault="00CC6770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April 9, 2013</w:t>
      </w:r>
    </w:p>
    <w:p w:rsidR="00CC6770" w:rsidRDefault="00CC6770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17, 2013</w:t>
      </w:r>
    </w:p>
    <w:p w:rsidR="00CC6770" w:rsidRDefault="00CC6770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April 23, 2013, Signed</w:t>
      </w:r>
    </w:p>
    <w:p w:rsidR="00CC6770" w:rsidRDefault="00CC6770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30D3C">
        <w:rPr>
          <w:rFonts w:eastAsia="Times New Roman" w:cs="Times New Roman"/>
          <w:szCs w:val="20"/>
        </w:rPr>
        <w:t>Summary: Fishing</w:t>
      </w: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30D3C" w:rsidRPr="00E30D3C" w:rsidRDefault="00E30D3C" w:rsidP="00E30D3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30D3C">
        <w:rPr>
          <w:rFonts w:eastAsia="Times New Roman" w:cs="Times New Roman"/>
          <w:b/>
          <w:szCs w:val="20"/>
        </w:rPr>
        <w:t>HISTORY OF LEGISLATIVE ACTIONS</w:t>
      </w:r>
    </w:p>
    <w:p w:rsidR="00E30D3C" w:rsidRPr="00E30D3C" w:rsidRDefault="00E30D3C" w:rsidP="00E30D3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E30D3C" w:rsidRPr="00E30D3C" w:rsidRDefault="00E30D3C" w:rsidP="00E30D3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30D3C">
        <w:rPr>
          <w:rFonts w:eastAsia="Times New Roman" w:cs="Times New Roman"/>
          <w:szCs w:val="20"/>
          <w:u w:val="single"/>
        </w:rPr>
        <w:tab/>
        <w:t>Date</w:t>
      </w:r>
      <w:r w:rsidRPr="00E30D3C">
        <w:rPr>
          <w:rFonts w:eastAsia="Times New Roman" w:cs="Times New Roman"/>
          <w:szCs w:val="20"/>
          <w:u w:val="single"/>
        </w:rPr>
        <w:tab/>
        <w:t>Body</w:t>
      </w:r>
      <w:r w:rsidRPr="00E30D3C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E30D3C">
        <w:rPr>
          <w:rFonts w:eastAsia="Times New Roman" w:cs="Times New Roman"/>
          <w:szCs w:val="20"/>
          <w:u w:val="single"/>
        </w:rPr>
        <w:tab/>
      </w:r>
      <w:bookmarkStart w:id="0" w:name="_GoBack"/>
      <w:bookmarkEnd w:id="0"/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15F30">
        <w:rPr>
          <w:rFonts w:cs="Times New Roman"/>
        </w:rPr>
        <w:t>Prefiled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15F30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915F30">
        <w:rPr>
          <w:rFonts w:cs="Times New Roman"/>
          <w:b/>
        </w:rPr>
        <w:t>Agriculture, Natural Resources and Environmental Affairs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15F30">
        <w:rPr>
          <w:rFonts w:cs="Times New Roman"/>
        </w:rPr>
        <w:t>Introduced and read first time (</w:t>
      </w:r>
      <w:hyperlink r:id="rId7" w:history="1">
        <w:r w:rsidRPr="00915F30">
          <w:rPr>
            <w:rStyle w:val="Hyperlink"/>
            <w:rFonts w:cs="Times New Roman"/>
          </w:rPr>
          <w:t>House Journal</w:t>
        </w:r>
        <w:r w:rsidRPr="00915F30">
          <w:rPr>
            <w:rStyle w:val="Hyperlink"/>
            <w:rFonts w:cs="Times New Roman"/>
          </w:rPr>
          <w:noBreakHyphen/>
          <w:t>page 65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1/8/2013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15F30">
        <w:rPr>
          <w:rFonts w:cs="Times New Roman"/>
        </w:rPr>
        <w:t xml:space="preserve">Referred to Committee on </w:t>
      </w:r>
      <w:r w:rsidRPr="00915F30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915F30">
        <w:rPr>
          <w:rFonts w:cs="Times New Roman"/>
        </w:rPr>
        <w:t>(</w:t>
      </w:r>
      <w:hyperlink r:id="rId8" w:history="1">
        <w:r w:rsidRPr="00915F30">
          <w:rPr>
            <w:rStyle w:val="Hyperlink"/>
            <w:rFonts w:cs="Times New Roman"/>
          </w:rPr>
          <w:t>House Journal</w:t>
        </w:r>
        <w:r w:rsidRPr="00915F30">
          <w:rPr>
            <w:rStyle w:val="Hyperlink"/>
            <w:rFonts w:cs="Times New Roman"/>
          </w:rPr>
          <w:noBreakHyphen/>
          <w:t>page 65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15F30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915F30">
        <w:rPr>
          <w:rFonts w:cs="Times New Roman"/>
          <w:b/>
        </w:rPr>
        <w:t>Agriculture, Natural Resources and Environmental Affairs</w:t>
      </w:r>
      <w:r w:rsidRPr="00915F30">
        <w:rPr>
          <w:rFonts w:cs="Times New Roman"/>
        </w:rPr>
        <w:t xml:space="preserve"> (</w:t>
      </w:r>
      <w:hyperlink r:id="rId9" w:history="1">
        <w:r w:rsidRPr="00915F30">
          <w:rPr>
            <w:rStyle w:val="Hyperlink"/>
            <w:rFonts w:cs="Times New Roman"/>
          </w:rPr>
          <w:t>House Journal</w:t>
        </w:r>
        <w:r w:rsidRPr="00915F30">
          <w:rPr>
            <w:rStyle w:val="Hyperlink"/>
            <w:rFonts w:cs="Times New Roman"/>
          </w:rPr>
          <w:noBreakHyphen/>
          <w:t>page 4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15F30">
        <w:rPr>
          <w:rFonts w:cs="Times New Roman"/>
        </w:rPr>
        <w:t>Amended (</w:t>
      </w:r>
      <w:hyperlink r:id="rId10" w:history="1">
        <w:r w:rsidRPr="00915F30">
          <w:rPr>
            <w:rStyle w:val="Hyperlink"/>
            <w:rFonts w:cs="Times New Roman"/>
          </w:rPr>
          <w:t>House Journal</w:t>
        </w:r>
        <w:r w:rsidRPr="00915F30">
          <w:rPr>
            <w:rStyle w:val="Hyperlink"/>
            <w:rFonts w:cs="Times New Roman"/>
          </w:rPr>
          <w:noBreakHyphen/>
          <w:t>page 37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15F30">
        <w:rPr>
          <w:rFonts w:cs="Times New Roman"/>
        </w:rPr>
        <w:t>Read second time (</w:t>
      </w:r>
      <w:hyperlink r:id="rId11" w:history="1">
        <w:r w:rsidRPr="00915F30">
          <w:rPr>
            <w:rStyle w:val="Hyperlink"/>
            <w:rFonts w:cs="Times New Roman"/>
          </w:rPr>
          <w:t>House Journal</w:t>
        </w:r>
        <w:r w:rsidRPr="00915F30">
          <w:rPr>
            <w:rStyle w:val="Hyperlink"/>
            <w:rFonts w:cs="Times New Roman"/>
          </w:rPr>
          <w:noBreakHyphen/>
          <w:t>page 37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15F30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915F30">
        <w:rPr>
          <w:rFonts w:cs="Times New Roman"/>
        </w:rPr>
        <w:t>90  Nays</w:t>
      </w:r>
      <w:r>
        <w:rPr>
          <w:rFonts w:cs="Times New Roman"/>
        </w:rPr>
        <w:noBreakHyphen/>
      </w:r>
      <w:r w:rsidRPr="00915F30">
        <w:rPr>
          <w:rFonts w:cs="Times New Roman"/>
        </w:rPr>
        <w:t>19 (</w:t>
      </w:r>
      <w:hyperlink r:id="rId12" w:history="1">
        <w:r w:rsidRPr="00915F30">
          <w:rPr>
            <w:rStyle w:val="Hyperlink"/>
            <w:rFonts w:cs="Times New Roman"/>
          </w:rPr>
          <w:t>House Journal</w:t>
        </w:r>
        <w:r w:rsidRPr="00915F30">
          <w:rPr>
            <w:rStyle w:val="Hyperlink"/>
            <w:rFonts w:cs="Times New Roman"/>
          </w:rPr>
          <w:noBreakHyphen/>
          <w:t>page 37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15F30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915F30">
        <w:rPr>
          <w:rFonts w:cs="Times New Roman"/>
        </w:rPr>
        <w:t>(</w:t>
      </w:r>
      <w:hyperlink r:id="rId13" w:history="1">
        <w:r w:rsidRPr="00915F30">
          <w:rPr>
            <w:rStyle w:val="Hyperlink"/>
            <w:rFonts w:cs="Times New Roman"/>
          </w:rPr>
          <w:t>House Journal</w:t>
        </w:r>
        <w:r w:rsidRPr="00915F30">
          <w:rPr>
            <w:rStyle w:val="Hyperlink"/>
            <w:rFonts w:cs="Times New Roman"/>
          </w:rPr>
          <w:noBreakHyphen/>
          <w:t>page 24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15F30">
        <w:rPr>
          <w:rFonts w:cs="Times New Roman"/>
        </w:rPr>
        <w:t>Introduced and read first time (</w:t>
      </w:r>
      <w:hyperlink r:id="rId14" w:history="1">
        <w:r w:rsidRPr="00915F30">
          <w:rPr>
            <w:rStyle w:val="Hyperlink"/>
            <w:rFonts w:cs="Times New Roman"/>
          </w:rPr>
          <w:t>Senate Journal</w:t>
        </w:r>
        <w:r w:rsidRPr="00915F30">
          <w:rPr>
            <w:rStyle w:val="Hyperlink"/>
            <w:rFonts w:cs="Times New Roman"/>
          </w:rPr>
          <w:noBreakHyphen/>
          <w:t>page 24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15F30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915F30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915F30">
        <w:rPr>
          <w:rFonts w:cs="Times New Roman"/>
        </w:rPr>
        <w:t>(</w:t>
      </w:r>
      <w:hyperlink r:id="rId15" w:history="1">
        <w:r w:rsidRPr="00915F30">
          <w:rPr>
            <w:rStyle w:val="Hyperlink"/>
            <w:rFonts w:cs="Times New Roman"/>
          </w:rPr>
          <w:t>Senate Journal</w:t>
        </w:r>
        <w:r w:rsidRPr="00915F30">
          <w:rPr>
            <w:rStyle w:val="Hyperlink"/>
            <w:rFonts w:cs="Times New Roman"/>
          </w:rPr>
          <w:noBreakHyphen/>
          <w:t>page 24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15F30">
        <w:rPr>
          <w:rFonts w:cs="Times New Roman"/>
        </w:rPr>
        <w:t>Committee report:</w:t>
      </w:r>
      <w:r>
        <w:rPr>
          <w:rFonts w:cs="Times New Roman"/>
        </w:rPr>
        <w:t xml:space="preserve"> Favorable with amendment </w:t>
      </w:r>
      <w:r w:rsidRPr="00915F30">
        <w:rPr>
          <w:rFonts w:cs="Times New Roman"/>
          <w:b/>
        </w:rPr>
        <w:t>Fish, Game and Forestry</w:t>
      </w:r>
      <w:r w:rsidRPr="00915F30">
        <w:rPr>
          <w:rFonts w:cs="Times New Roman"/>
        </w:rPr>
        <w:t xml:space="preserve"> (</w:t>
      </w:r>
      <w:hyperlink r:id="rId16" w:history="1">
        <w:r w:rsidRPr="00915F30">
          <w:rPr>
            <w:rStyle w:val="Hyperlink"/>
            <w:rFonts w:cs="Times New Roman"/>
          </w:rPr>
          <w:t>Senate Journal</w:t>
        </w:r>
        <w:r w:rsidRPr="00915F30">
          <w:rPr>
            <w:rStyle w:val="Hyperlink"/>
            <w:rFonts w:cs="Times New Roman"/>
          </w:rPr>
          <w:noBreakHyphen/>
          <w:t>page 22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15F30">
        <w:rPr>
          <w:rFonts w:cs="Times New Roman"/>
        </w:rPr>
        <w:t>Committee Amendment Adopted (</w:t>
      </w:r>
      <w:hyperlink r:id="rId17" w:history="1">
        <w:r w:rsidRPr="00915F30">
          <w:rPr>
            <w:rStyle w:val="Hyperlink"/>
            <w:rFonts w:cs="Times New Roman"/>
          </w:rPr>
          <w:t>Senate Journal</w:t>
        </w:r>
        <w:r w:rsidRPr="00915F30">
          <w:rPr>
            <w:rStyle w:val="Hyperlink"/>
            <w:rFonts w:cs="Times New Roman"/>
          </w:rPr>
          <w:noBreakHyphen/>
          <w:t>page 41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15F30">
        <w:rPr>
          <w:rFonts w:cs="Times New Roman"/>
        </w:rPr>
        <w:t>Read second time (</w:t>
      </w:r>
      <w:hyperlink r:id="rId18" w:history="1">
        <w:r w:rsidRPr="00915F30">
          <w:rPr>
            <w:rStyle w:val="Hyperlink"/>
            <w:rFonts w:cs="Times New Roman"/>
          </w:rPr>
          <w:t>Senate Journal</w:t>
        </w:r>
        <w:r w:rsidRPr="00915F30">
          <w:rPr>
            <w:rStyle w:val="Hyperlink"/>
            <w:rFonts w:cs="Times New Roman"/>
          </w:rPr>
          <w:noBreakHyphen/>
          <w:t>page 41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15F30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915F30">
        <w:rPr>
          <w:rFonts w:cs="Times New Roman"/>
        </w:rPr>
        <w:t>39  Nays</w:t>
      </w:r>
      <w:r>
        <w:rPr>
          <w:rFonts w:cs="Times New Roman"/>
        </w:rPr>
        <w:noBreakHyphen/>
      </w:r>
      <w:r w:rsidRPr="00915F30">
        <w:rPr>
          <w:rFonts w:cs="Times New Roman"/>
        </w:rPr>
        <w:t>2 (</w:t>
      </w:r>
      <w:hyperlink r:id="rId19" w:history="1">
        <w:r w:rsidRPr="00915F30">
          <w:rPr>
            <w:rStyle w:val="Hyperlink"/>
            <w:rFonts w:cs="Times New Roman"/>
          </w:rPr>
          <w:t>Senate Journal</w:t>
        </w:r>
        <w:r w:rsidRPr="00915F30">
          <w:rPr>
            <w:rStyle w:val="Hyperlink"/>
            <w:rFonts w:cs="Times New Roman"/>
          </w:rPr>
          <w:noBreakHyphen/>
          <w:t>page 41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15F30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915F30">
        <w:rPr>
          <w:rFonts w:cs="Times New Roman"/>
        </w:rPr>
        <w:t>amendments (</w:t>
      </w:r>
      <w:hyperlink r:id="rId20" w:history="1">
        <w:r w:rsidRPr="00915F30">
          <w:rPr>
            <w:rStyle w:val="Hyperlink"/>
            <w:rFonts w:cs="Times New Roman"/>
          </w:rPr>
          <w:t>Senate Journal</w:t>
        </w:r>
        <w:r w:rsidRPr="00915F30">
          <w:rPr>
            <w:rStyle w:val="Hyperlink"/>
            <w:rFonts w:cs="Times New Roman"/>
          </w:rPr>
          <w:noBreakHyphen/>
          <w:t>page 31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4/17/2013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15F30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915F30">
        <w:rPr>
          <w:rFonts w:cs="Times New Roman"/>
        </w:rPr>
        <w:t>(</w:t>
      </w:r>
      <w:hyperlink r:id="rId21" w:history="1">
        <w:r w:rsidRPr="00915F30">
          <w:rPr>
            <w:rStyle w:val="Hyperlink"/>
            <w:rFonts w:cs="Times New Roman"/>
          </w:rPr>
          <w:t>House Journal</w:t>
        </w:r>
        <w:r w:rsidRPr="00915F30">
          <w:rPr>
            <w:rStyle w:val="Hyperlink"/>
            <w:rFonts w:cs="Times New Roman"/>
          </w:rPr>
          <w:noBreakHyphen/>
          <w:t>page 48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4/17/2013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15F30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915F30">
        <w:rPr>
          <w:rFonts w:cs="Times New Roman"/>
        </w:rPr>
        <w:t>103  Nays</w:t>
      </w:r>
      <w:r>
        <w:rPr>
          <w:rFonts w:cs="Times New Roman"/>
        </w:rPr>
        <w:noBreakHyphen/>
      </w:r>
      <w:r w:rsidRPr="00915F30">
        <w:rPr>
          <w:rFonts w:cs="Times New Roman"/>
        </w:rPr>
        <w:t>4 (</w:t>
      </w:r>
      <w:hyperlink r:id="rId22" w:history="1">
        <w:r w:rsidRPr="00915F30">
          <w:rPr>
            <w:rStyle w:val="Hyperlink"/>
            <w:rFonts w:cs="Times New Roman"/>
          </w:rPr>
          <w:t>House Journal</w:t>
        </w:r>
        <w:r w:rsidRPr="00915F30">
          <w:rPr>
            <w:rStyle w:val="Hyperlink"/>
            <w:rFonts w:cs="Times New Roman"/>
          </w:rPr>
          <w:noBreakHyphen/>
          <w:t>page 49</w:t>
        </w:r>
      </w:hyperlink>
      <w:r w:rsidRPr="00915F30">
        <w:rPr>
          <w:rFonts w:cs="Times New Roman"/>
        </w:rPr>
        <w:t>)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15F30">
        <w:rPr>
          <w:rFonts w:cs="Times New Roman"/>
        </w:rPr>
        <w:t>Ratified R 20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15F30">
        <w:rPr>
          <w:rFonts w:cs="Times New Roman"/>
        </w:rPr>
        <w:t>Signed By Governor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15F30">
        <w:rPr>
          <w:rFonts w:cs="Times New Roman"/>
        </w:rPr>
        <w:t>Effective date 04/23/13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15F30">
        <w:rPr>
          <w:rFonts w:cs="Times New Roman"/>
        </w:rPr>
        <w:t>Act No</w:t>
      </w:r>
      <w:r>
        <w:rPr>
          <w:rFonts w:cs="Times New Roman"/>
        </w:rPr>
        <w:t>. </w:t>
      </w:r>
      <w:r w:rsidRPr="00915F30">
        <w:rPr>
          <w:rFonts w:cs="Times New Roman"/>
        </w:rPr>
        <w:t>14</w:t>
      </w:r>
    </w:p>
    <w:p w:rsidR="00D314D8" w:rsidRDefault="00D314D8" w:rsidP="00D314D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E30D3C" w:rsidRPr="00E30D3C" w:rsidRDefault="00E30D3C" w:rsidP="00E30D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30D3C">
        <w:rPr>
          <w:rFonts w:eastAsia="Times New Roman" w:cs="Times New Roman"/>
          <w:b/>
          <w:szCs w:val="20"/>
        </w:rPr>
        <w:t>VERSIONS OF THIS BILL</w:t>
      </w:r>
    </w:p>
    <w:p w:rsidR="00E30D3C" w:rsidRPr="00E30D3C" w:rsidRDefault="00E30D3C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30D3C" w:rsidRPr="00E30D3C" w:rsidRDefault="006E416F" w:rsidP="00E30D3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3" w:history="1">
        <w:r w:rsidR="00E30D3C" w:rsidRPr="00E30D3C">
          <w:rPr>
            <w:rFonts w:eastAsia="Times New Roman" w:cs="Times New Roman"/>
            <w:color w:val="0000FF" w:themeColor="hyperlink"/>
            <w:szCs w:val="20"/>
            <w:u w:val="single"/>
          </w:rPr>
          <w:t>12/11/2012</w:t>
        </w:r>
      </w:hyperlink>
    </w:p>
    <w:p w:rsidR="00E30D3C" w:rsidRPr="00E30D3C" w:rsidRDefault="006E416F" w:rsidP="00E30D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E30D3C" w:rsidRPr="00E30D3C">
          <w:rPr>
            <w:rFonts w:eastAsia="Times New Roman" w:cs="Times New Roman"/>
            <w:color w:val="0000FF" w:themeColor="hyperlink"/>
            <w:szCs w:val="20"/>
            <w:u w:val="single"/>
          </w:rPr>
          <w:t>2/7/2013</w:t>
        </w:r>
      </w:hyperlink>
    </w:p>
    <w:p w:rsidR="00E30D3C" w:rsidRPr="00E30D3C" w:rsidRDefault="006E416F" w:rsidP="00E30D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E30D3C" w:rsidRPr="00E30D3C">
          <w:rPr>
            <w:rFonts w:eastAsia="Times New Roman" w:cs="Times New Roman"/>
            <w:color w:val="0000FF" w:themeColor="hyperlink"/>
            <w:szCs w:val="20"/>
            <w:u w:val="single"/>
          </w:rPr>
          <w:t>2/19/2013</w:t>
        </w:r>
      </w:hyperlink>
    </w:p>
    <w:p w:rsidR="00E30D3C" w:rsidRPr="00E30D3C" w:rsidRDefault="006E416F" w:rsidP="00E30D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E30D3C" w:rsidRPr="00E30D3C">
          <w:rPr>
            <w:rFonts w:eastAsia="Times New Roman" w:cs="Times New Roman"/>
            <w:color w:val="0000FF" w:themeColor="hyperlink"/>
            <w:szCs w:val="20"/>
            <w:u w:val="single"/>
          </w:rPr>
          <w:t>3/21/2013</w:t>
        </w:r>
      </w:hyperlink>
    </w:p>
    <w:p w:rsidR="00E30D3C" w:rsidRPr="00E30D3C" w:rsidRDefault="006E416F" w:rsidP="00E30D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E30D3C" w:rsidRPr="00E30D3C">
          <w:rPr>
            <w:rFonts w:eastAsia="Times New Roman" w:cs="Times New Roman"/>
            <w:color w:val="0000FF" w:themeColor="hyperlink"/>
            <w:szCs w:val="20"/>
            <w:u w:val="single"/>
          </w:rPr>
          <w:t>4/9/2013</w:t>
        </w:r>
      </w:hyperlink>
    </w:p>
    <w:p w:rsidR="00E30D3C" w:rsidRPr="00E30D3C" w:rsidRDefault="00E30D3C" w:rsidP="00E30D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E30D3C" w:rsidRDefault="00E30D3C" w:rsidP="00E30D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E30D3C" w:rsidSect="00E30D3C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E756B7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(A14, R20, H3047)</w:t>
      </w:r>
    </w:p>
    <w:p w:rsidR="00E756B7" w:rsidRPr="008836A5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E756B7" w:rsidRPr="00E30D3C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E30D3C">
        <w:rPr>
          <w:rFonts w:cs="Times New Roman"/>
          <w:b/>
          <w:color w:val="000000" w:themeColor="text1"/>
          <w:szCs w:val="36"/>
        </w:rPr>
        <w:t xml:space="preserve">AN ACT </w:t>
      </w:r>
      <w:r w:rsidRPr="00E30D3C">
        <w:rPr>
          <w:rFonts w:cs="Times New Roman"/>
          <w:b/>
        </w:rPr>
        <w:t>TO AMEND THE CODE OF LAWS OF SOUTH CAROLINA, 1976, BY ADDING SECTION 50</w:t>
      </w:r>
      <w:r w:rsidRPr="00E30D3C">
        <w:rPr>
          <w:rFonts w:cs="Times New Roman"/>
          <w:b/>
        </w:rPr>
        <w:noBreakHyphen/>
        <w:t>5</w:t>
      </w:r>
      <w:r w:rsidRPr="00E30D3C">
        <w:rPr>
          <w:rFonts w:cs="Times New Roman"/>
          <w:b/>
        </w:rPr>
        <w:noBreakHyphen/>
        <w:t>581 SO AS TO PROVIDE THAT IT IS UNLAWFUL FOR A PERSON TO GIG FOR FLOUNDER IN SALT WATERS DURING DAYLIGHT HOURS, TO DEFINE THE TERM “DAYLIGHT HOURS”, TO PROVIDE A PENALTY, AND TO PROVIDE THAT GIGGING DOES NOT INCLUDE UNDERWATER SPEAR FISHING.</w:t>
      </w:r>
    </w:p>
    <w:p w:rsidR="00E756B7" w:rsidRPr="006945CA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E756B7" w:rsidRPr="006945CA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945CA">
        <w:rPr>
          <w:rFonts w:cs="Times New Roman"/>
        </w:rPr>
        <w:t>Be it enacted by the General Assembly of the State of South Carolina:</w:t>
      </w:r>
    </w:p>
    <w:p w:rsidR="00E756B7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756B7" w:rsidRPr="009714FC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9714FC">
        <w:rPr>
          <w:rFonts w:cs="Times New Roman"/>
          <w:b/>
        </w:rPr>
        <w:t>Unlawful gigging for flounder</w:t>
      </w:r>
    </w:p>
    <w:p w:rsidR="00E756B7" w:rsidRPr="006945CA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756B7" w:rsidRPr="006945CA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945CA">
        <w:rPr>
          <w:rFonts w:cs="Times New Roman"/>
        </w:rPr>
        <w:t>SECTION</w:t>
      </w:r>
      <w:r w:rsidRPr="006945CA">
        <w:rPr>
          <w:rFonts w:cs="Times New Roman"/>
        </w:rPr>
        <w:tab/>
        <w:t>1.</w:t>
      </w:r>
      <w:r w:rsidRPr="006945CA">
        <w:rPr>
          <w:rFonts w:cs="Times New Roman"/>
        </w:rPr>
        <w:tab/>
        <w:t>Article 5, Chapter 5, Title 50 of the 1976 Code is amended by adding:</w:t>
      </w:r>
    </w:p>
    <w:p w:rsidR="00E756B7" w:rsidRPr="006945CA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756B7" w:rsidRPr="006945CA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6945CA">
        <w:rPr>
          <w:rFonts w:cs="Times New Roman"/>
        </w:rPr>
        <w:tab/>
        <w:t>“Section 50</w:t>
      </w:r>
      <w:r>
        <w:rPr>
          <w:rFonts w:cs="Times New Roman"/>
        </w:rPr>
        <w:noBreakHyphen/>
      </w:r>
      <w:r w:rsidRPr="006945CA">
        <w:rPr>
          <w:rFonts w:cs="Times New Roman"/>
        </w:rPr>
        <w:t>5</w:t>
      </w:r>
      <w:r>
        <w:rPr>
          <w:rFonts w:cs="Times New Roman"/>
        </w:rPr>
        <w:noBreakHyphen/>
      </w:r>
      <w:r w:rsidRPr="006945CA">
        <w:rPr>
          <w:rFonts w:cs="Times New Roman"/>
        </w:rPr>
        <w:t>581.</w:t>
      </w:r>
      <w:r w:rsidRPr="006945CA">
        <w:rPr>
          <w:rFonts w:cs="Times New Roman"/>
        </w:rPr>
        <w:tab/>
      </w:r>
      <w:r w:rsidRPr="006945CA">
        <w:rPr>
          <w:rFonts w:cs="Times New Roman"/>
          <w:u w:color="000000" w:themeColor="text1"/>
        </w:rPr>
        <w:t xml:space="preserve">It is unlawful for a person to gig for flounder in the salt waters of this State during daylight hours. For the purposes of this section, </w:t>
      </w:r>
      <w:r w:rsidRPr="009714FC">
        <w:rPr>
          <w:rFonts w:cs="Times New Roman"/>
          <w:u w:color="000000" w:themeColor="text1"/>
        </w:rPr>
        <w:t>‘</w:t>
      </w:r>
      <w:r w:rsidRPr="006945CA">
        <w:rPr>
          <w:rFonts w:cs="Times New Roman"/>
          <w:u w:color="000000" w:themeColor="text1"/>
        </w:rPr>
        <w:t>daylight hours</w:t>
      </w:r>
      <w:r w:rsidRPr="009714FC">
        <w:rPr>
          <w:rFonts w:cs="Times New Roman"/>
          <w:u w:color="000000" w:themeColor="text1"/>
        </w:rPr>
        <w:t>’</w:t>
      </w:r>
      <w:r w:rsidRPr="006945CA">
        <w:rPr>
          <w:rFonts w:cs="Times New Roman"/>
          <w:u w:color="000000" w:themeColor="text1"/>
        </w:rPr>
        <w:t xml:space="preserve"> means that period of time between official sunrise and official sunset</w:t>
      </w:r>
      <w:r w:rsidRPr="006945CA">
        <w:rPr>
          <w:u w:color="000000" w:themeColor="text1"/>
        </w:rPr>
        <w:t xml:space="preserve">.  </w:t>
      </w:r>
      <w:r w:rsidRPr="006945CA">
        <w:rPr>
          <w:rFonts w:cs="Times New Roman"/>
          <w:u w:color="000000" w:themeColor="text1"/>
        </w:rPr>
        <w:t>Any person violating the provisions of this section, upon conviction, must be fined not more than one hundred dollars or imprisoned for not more than thirty days</w:t>
      </w:r>
      <w:r w:rsidRPr="006945CA">
        <w:rPr>
          <w:u w:color="000000" w:themeColor="text1"/>
        </w:rPr>
        <w:t xml:space="preserve">.  </w:t>
      </w:r>
      <w:r w:rsidRPr="006945CA">
        <w:rPr>
          <w:rFonts w:cs="Times New Roman"/>
          <w:u w:color="000000" w:themeColor="text1"/>
        </w:rPr>
        <w:t>For the purposes of this section, gigging does not include underwater spear fishing.”</w:t>
      </w:r>
    </w:p>
    <w:p w:rsidR="00E756B7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E756B7" w:rsidRPr="009714FC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u w:color="000000" w:themeColor="text1"/>
        </w:rPr>
      </w:pPr>
      <w:r w:rsidRPr="009714FC">
        <w:rPr>
          <w:rFonts w:cs="Times New Roman"/>
          <w:b/>
          <w:u w:color="000000" w:themeColor="text1"/>
        </w:rPr>
        <w:t>Time effective</w:t>
      </w:r>
    </w:p>
    <w:p w:rsidR="00E756B7" w:rsidRPr="006945CA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E756B7" w:rsidRPr="006945CA" w:rsidRDefault="00E756B7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945CA">
        <w:rPr>
          <w:rFonts w:cs="Times New Roman"/>
          <w:u w:color="000000" w:themeColor="text1"/>
        </w:rPr>
        <w:t>Section 2</w:t>
      </w:r>
      <w:r w:rsidRPr="006945CA">
        <w:rPr>
          <w:u w:color="000000" w:themeColor="text1"/>
        </w:rPr>
        <w:t xml:space="preserve">.  </w:t>
      </w:r>
      <w:r w:rsidRPr="006945CA">
        <w:rPr>
          <w:rFonts w:cs="Times New Roman"/>
          <w:u w:color="000000" w:themeColor="text1"/>
        </w:rPr>
        <w:t>This act takes effect upon approval by the Governor</w:t>
      </w:r>
      <w:r w:rsidRPr="006945CA">
        <w:rPr>
          <w:u w:color="000000" w:themeColor="text1"/>
        </w:rPr>
        <w:t xml:space="preserve">.  </w:t>
      </w:r>
    </w:p>
    <w:p w:rsidR="00E756B7" w:rsidRDefault="00E756B7" w:rsidP="00E756B7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E756B7" w:rsidRDefault="00E756B7" w:rsidP="00E756B7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18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2013.</w:t>
      </w:r>
    </w:p>
    <w:p w:rsidR="00E756B7" w:rsidRDefault="00E756B7" w:rsidP="00E756B7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E756B7" w:rsidRDefault="00E756B7" w:rsidP="00E756B7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23</w:t>
      </w:r>
      <w:r w:rsidRPr="00341D39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day of April, 2013. </w:t>
      </w:r>
    </w:p>
    <w:p w:rsidR="00E756B7" w:rsidRDefault="00E756B7" w:rsidP="00E756B7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E756B7" w:rsidRDefault="00E756B7" w:rsidP="00E756B7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4118EA" w:rsidRDefault="008836A5" w:rsidP="00E756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4118EA" w:rsidSect="00E30D3C">
      <w:footerReference w:type="default" r:id="rId28"/>
      <w:footerReference w:type="first" r:id="rId2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E20" w:rsidRDefault="00827E20" w:rsidP="007D5FAC">
      <w:r>
        <w:separator/>
      </w:r>
    </w:p>
  </w:endnote>
  <w:endnote w:type="continuationSeparator" w:id="0">
    <w:p w:rsidR="00827E20" w:rsidRDefault="00827E20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3C" w:rsidRPr="00E30D3C" w:rsidRDefault="00E30D3C" w:rsidP="00E30D3C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5B1D91">
      <w:fldChar w:fldCharType="begin"/>
    </w:r>
    <w:r w:rsidR="009F287E">
      <w:instrText xml:space="preserve"> PAGE  \* MERGEFORMAT </w:instrText>
    </w:r>
    <w:r w:rsidR="005B1D91">
      <w:fldChar w:fldCharType="separate"/>
    </w:r>
    <w:r w:rsidR="00E756B7">
      <w:rPr>
        <w:noProof/>
      </w:rPr>
      <w:t>1</w:t>
    </w:r>
    <w:r w:rsidR="005B1D91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D3C" w:rsidRDefault="00E30D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E20" w:rsidRDefault="00827E20" w:rsidP="007D5FAC">
      <w:r>
        <w:separator/>
      </w:r>
    </w:p>
  </w:footnote>
  <w:footnote w:type="continuationSeparator" w:id="0">
    <w:p w:rsidR="00827E20" w:rsidRDefault="00827E20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McIntosh"/>
    <w:docVar w:name="ActBillNo" w:val="3047"/>
    <w:docVar w:name="ActSecretary" w:val="Barden"/>
    <w:docVar w:name="ActSIdno" w:val="(105)  3047CM13"/>
    <w:docVar w:name="clipname" w:val="3047CM13"/>
    <w:docVar w:name="dvBillNumber" w:val="3047"/>
    <w:docVar w:name="dvBillNumberPrefix" w:val="H"/>
    <w:docVar w:name="dvOriginalBody" w:val="House"/>
    <w:docVar w:name="HOUSEACTFULLPATH" w:val="L:\COUNCIL\ACTS\3047CM13.DOCX"/>
    <w:docVar w:name="OrigHOUSEBillNo" w:val="3047"/>
    <w:docVar w:name="WhatActtype" w:val="AN ACT"/>
  </w:docVars>
  <w:rsids>
    <w:rsidRoot w:val="00607FC2"/>
    <w:rsid w:val="00002DE0"/>
    <w:rsid w:val="00020349"/>
    <w:rsid w:val="00020977"/>
    <w:rsid w:val="00021B0B"/>
    <w:rsid w:val="00040C05"/>
    <w:rsid w:val="0004579B"/>
    <w:rsid w:val="000501A8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4870"/>
    <w:rsid w:val="000D6F51"/>
    <w:rsid w:val="000E11AB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74F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2F9F"/>
    <w:rsid w:val="002B787D"/>
    <w:rsid w:val="002C0E95"/>
    <w:rsid w:val="002C3DB3"/>
    <w:rsid w:val="002C4C93"/>
    <w:rsid w:val="002C7D37"/>
    <w:rsid w:val="002C7F4C"/>
    <w:rsid w:val="002D3267"/>
    <w:rsid w:val="002D37CD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3DFA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5470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18EA"/>
    <w:rsid w:val="00412B47"/>
    <w:rsid w:val="00414EB1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5BE4"/>
    <w:rsid w:val="004A76F3"/>
    <w:rsid w:val="004B1DA6"/>
    <w:rsid w:val="004B27E8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0445"/>
    <w:rsid w:val="005839FC"/>
    <w:rsid w:val="00583CB3"/>
    <w:rsid w:val="005859EE"/>
    <w:rsid w:val="00586D93"/>
    <w:rsid w:val="00591B55"/>
    <w:rsid w:val="00591D7C"/>
    <w:rsid w:val="00594D39"/>
    <w:rsid w:val="005A06C1"/>
    <w:rsid w:val="005A1FF2"/>
    <w:rsid w:val="005A7D5F"/>
    <w:rsid w:val="005B1D91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07FC2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E416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515E"/>
    <w:rsid w:val="00737039"/>
    <w:rsid w:val="007373C7"/>
    <w:rsid w:val="00740BEB"/>
    <w:rsid w:val="007469F9"/>
    <w:rsid w:val="0074783A"/>
    <w:rsid w:val="007514EF"/>
    <w:rsid w:val="00765D0A"/>
    <w:rsid w:val="00771B31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7382"/>
    <w:rsid w:val="0081729E"/>
    <w:rsid w:val="00827E20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B6369"/>
    <w:rsid w:val="008C325E"/>
    <w:rsid w:val="008E03BA"/>
    <w:rsid w:val="008F2B29"/>
    <w:rsid w:val="008F4CA1"/>
    <w:rsid w:val="008F510F"/>
    <w:rsid w:val="008F5F0A"/>
    <w:rsid w:val="008F7D5B"/>
    <w:rsid w:val="00900319"/>
    <w:rsid w:val="00906538"/>
    <w:rsid w:val="009076FA"/>
    <w:rsid w:val="00913940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14FC"/>
    <w:rsid w:val="0097332E"/>
    <w:rsid w:val="00974FD7"/>
    <w:rsid w:val="00980444"/>
    <w:rsid w:val="00982E93"/>
    <w:rsid w:val="00993266"/>
    <w:rsid w:val="009B0FA5"/>
    <w:rsid w:val="009B6EA6"/>
    <w:rsid w:val="009D0B32"/>
    <w:rsid w:val="009D335B"/>
    <w:rsid w:val="009D75E7"/>
    <w:rsid w:val="009F231A"/>
    <w:rsid w:val="009F287E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2740A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A3C82"/>
    <w:rsid w:val="00BB1593"/>
    <w:rsid w:val="00BB43F6"/>
    <w:rsid w:val="00BB6EF3"/>
    <w:rsid w:val="00BC5FF9"/>
    <w:rsid w:val="00BC6307"/>
    <w:rsid w:val="00BD57F6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246E2"/>
    <w:rsid w:val="00C26B21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C338A"/>
    <w:rsid w:val="00CC6770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14D8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D5F37"/>
    <w:rsid w:val="00DF0E69"/>
    <w:rsid w:val="00E00FC9"/>
    <w:rsid w:val="00E02CA8"/>
    <w:rsid w:val="00E0650C"/>
    <w:rsid w:val="00E06B5E"/>
    <w:rsid w:val="00E070E4"/>
    <w:rsid w:val="00E076BB"/>
    <w:rsid w:val="00E140B1"/>
    <w:rsid w:val="00E14905"/>
    <w:rsid w:val="00E30D3C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6B7"/>
    <w:rsid w:val="00E757F4"/>
    <w:rsid w:val="00E9303D"/>
    <w:rsid w:val="00EA2A3A"/>
    <w:rsid w:val="00EA77B0"/>
    <w:rsid w:val="00EB18D7"/>
    <w:rsid w:val="00EB223A"/>
    <w:rsid w:val="00EC162B"/>
    <w:rsid w:val="00EC47CE"/>
    <w:rsid w:val="00EC4D8C"/>
    <w:rsid w:val="00ED4871"/>
    <w:rsid w:val="00EE663F"/>
    <w:rsid w:val="00EF0391"/>
    <w:rsid w:val="00EF0E4A"/>
    <w:rsid w:val="00EF3301"/>
    <w:rsid w:val="00EF6923"/>
    <w:rsid w:val="00F06DF9"/>
    <w:rsid w:val="00F07446"/>
    <w:rsid w:val="00F10D8C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0F8A"/>
    <w:rsid w:val="00FA7E1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oNotEmbedSmartTags/>
  <w:decimalSymbol w:val="."/>
  <w:listSeparator w:val=","/>
  <w15:docId w15:val="{737A9BD3-0A32-4058-B642-63C66E466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30D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C246E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30D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10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3\01-08-13.docx" TargetMode="External"/><Relationship Id="rId13" Type="http://schemas.openxmlformats.org/officeDocument/2006/relationships/hyperlink" Target="file:///h:\HJ%20Archive\2013\02-20-13.docx" TargetMode="External"/><Relationship Id="rId18" Type="http://schemas.openxmlformats.org/officeDocument/2006/relationships/hyperlink" Target="file:///h:\SJ%20Archive\2013\04-09-13.docx" TargetMode="External"/><Relationship Id="rId26" Type="http://schemas.openxmlformats.org/officeDocument/2006/relationships/hyperlink" Target="file:///p:\pprever\2013-14\3047_2013032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HJ%20Archive\2013\04-17-13.docx" TargetMode="External"/><Relationship Id="rId7" Type="http://schemas.openxmlformats.org/officeDocument/2006/relationships/hyperlink" Target="file:///h:\HJ%20Archive\2013\01-08-13.docx" TargetMode="External"/><Relationship Id="rId12" Type="http://schemas.openxmlformats.org/officeDocument/2006/relationships/hyperlink" Target="file:///h:\HJ%20Archive\2013\02-19-13.docx" TargetMode="External"/><Relationship Id="rId17" Type="http://schemas.openxmlformats.org/officeDocument/2006/relationships/hyperlink" Target="file:///h:\SJ%20Archive\2013\04-09-13.docx" TargetMode="External"/><Relationship Id="rId25" Type="http://schemas.openxmlformats.org/officeDocument/2006/relationships/hyperlink" Target="file:///p:\pprever\2013-14\3047_2013021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3\03-21-13.docx" TargetMode="External"/><Relationship Id="rId20" Type="http://schemas.openxmlformats.org/officeDocument/2006/relationships/hyperlink" Target="file:///h:\SJ%20Archive\2013\04-10-13.doc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3\02-19-13.docx" TargetMode="External"/><Relationship Id="rId24" Type="http://schemas.openxmlformats.org/officeDocument/2006/relationships/hyperlink" Target="file:///p:\pprever\2013-14\3047_20130207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3\02-20-13.docx" TargetMode="External"/><Relationship Id="rId23" Type="http://schemas.openxmlformats.org/officeDocument/2006/relationships/hyperlink" Target="file:///p:\pprever\2013-14\3047_20121211.doc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h:\HJ%20Archive\2013\02-19-13.docx" TargetMode="External"/><Relationship Id="rId19" Type="http://schemas.openxmlformats.org/officeDocument/2006/relationships/hyperlink" Target="file:///h:\SJ%20Archive\2013\04-09-13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3\02-07-13.docx" TargetMode="External"/><Relationship Id="rId14" Type="http://schemas.openxmlformats.org/officeDocument/2006/relationships/hyperlink" Target="file:///h:\SJ%20Archive\2013\02-20-13.docx" TargetMode="External"/><Relationship Id="rId22" Type="http://schemas.openxmlformats.org/officeDocument/2006/relationships/hyperlink" Target="file:///h:\HJ%20Archive\2013\04-17-13.docx" TargetMode="External"/><Relationship Id="rId27" Type="http://schemas.openxmlformats.org/officeDocument/2006/relationships/hyperlink" Target="file:///p:\pprever\2013-14\3047_20130409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F1CFE-3C69-4205-B20F-3C549B5A2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193494D9.dotm</Template>
  <TotalTime>0</TotalTime>
  <Pages>3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3047: Fishing - South Carolina Legislature Online</dc:title>
  <dc:subject/>
  <dc:creator>SandyBarden</dc:creator>
  <cp:keywords/>
  <dc:description/>
  <cp:lastModifiedBy>N Cumfer</cp:lastModifiedBy>
  <cp:revision>5</cp:revision>
  <cp:lastPrinted>2013-04-17T17:01:00Z</cp:lastPrinted>
  <dcterms:created xsi:type="dcterms:W3CDTF">2013-06-28T13:39:00Z</dcterms:created>
  <dcterms:modified xsi:type="dcterms:W3CDTF">2014-12-05T15:14:00Z</dcterms:modified>
</cp:coreProperties>
</file>