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48B" w:rsidRDefault="0068648B" w:rsidP="0068648B">
      <w:pPr>
        <w:widowControl w:val="0"/>
        <w:jc w:val="center"/>
      </w:pPr>
      <w:r w:rsidRPr="0068648B">
        <w:rPr>
          <w:b/>
        </w:rPr>
        <w:t>South Carolina General Assembly</w:t>
      </w:r>
    </w:p>
    <w:p w:rsidR="0068648B" w:rsidRDefault="0068648B" w:rsidP="0068648B">
      <w:pPr>
        <w:widowControl w:val="0"/>
        <w:jc w:val="center"/>
      </w:pPr>
      <w:r>
        <w:t>120th Session, 2013-2014</w:t>
      </w:r>
    </w:p>
    <w:p w:rsidR="0068648B" w:rsidRDefault="0068648B" w:rsidP="0068648B">
      <w:pPr>
        <w:widowControl w:val="0"/>
        <w:jc w:val="left"/>
      </w:pPr>
    </w:p>
    <w:p w:rsidR="0068648B" w:rsidRDefault="0068648B" w:rsidP="0068648B">
      <w:pPr>
        <w:widowControl w:val="0"/>
        <w:jc w:val="left"/>
        <w:rPr>
          <w:b/>
        </w:rPr>
      </w:pPr>
      <w:r w:rsidRPr="0068648B">
        <w:rPr>
          <w:b/>
        </w:rPr>
        <w:t>H. 3121</w:t>
      </w:r>
    </w:p>
    <w:p w:rsidR="0068648B" w:rsidRDefault="0068648B" w:rsidP="0068648B">
      <w:pPr>
        <w:widowControl w:val="0"/>
        <w:jc w:val="left"/>
        <w:rPr>
          <w:b/>
        </w:rPr>
      </w:pPr>
    </w:p>
    <w:p w:rsidR="0068648B" w:rsidRDefault="0068648B" w:rsidP="0068648B">
      <w:pPr>
        <w:widowControl w:val="0"/>
        <w:jc w:val="left"/>
      </w:pPr>
      <w:r w:rsidRPr="0068648B">
        <w:rPr>
          <w:b/>
        </w:rPr>
        <w:t>STATUS INFORMATION</w:t>
      </w:r>
    </w:p>
    <w:p w:rsidR="0068648B" w:rsidRDefault="0068648B" w:rsidP="0068648B">
      <w:pPr>
        <w:widowControl w:val="0"/>
        <w:jc w:val="left"/>
      </w:pPr>
    </w:p>
    <w:p w:rsidR="0068648B" w:rsidRDefault="0068648B" w:rsidP="0068648B">
      <w:pPr>
        <w:widowControl w:val="0"/>
        <w:jc w:val="left"/>
      </w:pPr>
      <w:r>
        <w:t>General Bill</w:t>
      </w:r>
    </w:p>
    <w:p w:rsidR="0068648B" w:rsidRDefault="0097131B" w:rsidP="0068648B">
      <w:pPr>
        <w:widowControl w:val="0"/>
        <w:jc w:val="left"/>
      </w:pPr>
      <w:r>
        <w:t>Sponsors: Reps. Bowen, Daning, Henderson and Southard</w:t>
      </w:r>
    </w:p>
    <w:p w:rsidR="0068648B" w:rsidRDefault="0068648B" w:rsidP="0068648B">
      <w:pPr>
        <w:widowControl w:val="0"/>
        <w:jc w:val="left"/>
      </w:pPr>
      <w:r>
        <w:t>Document Path: l:\council\bills\swb\5025cm13.docx</w:t>
      </w:r>
    </w:p>
    <w:p w:rsidR="004878EF" w:rsidRDefault="004878EF" w:rsidP="0068648B">
      <w:pPr>
        <w:widowControl w:val="0"/>
        <w:jc w:val="left"/>
      </w:pPr>
      <w:r>
        <w:t>Companion/Similar bill(s): 3858</w:t>
      </w:r>
    </w:p>
    <w:p w:rsidR="0068648B" w:rsidRDefault="0068648B" w:rsidP="0068648B">
      <w:pPr>
        <w:widowControl w:val="0"/>
        <w:jc w:val="left"/>
      </w:pPr>
    </w:p>
    <w:p w:rsidR="00CB0BB0" w:rsidRDefault="00CB0BB0" w:rsidP="0068648B">
      <w:pPr>
        <w:widowControl w:val="0"/>
        <w:jc w:val="left"/>
      </w:pPr>
      <w:r>
        <w:t>Introduced in the House on January 8, 2013</w:t>
      </w:r>
    </w:p>
    <w:p w:rsidR="00CB0BB0" w:rsidRPr="00CB0BB0" w:rsidRDefault="00CB0BB0" w:rsidP="0068648B">
      <w:pPr>
        <w:widowControl w:val="0"/>
        <w:jc w:val="left"/>
      </w:pPr>
      <w:r>
        <w:t xml:space="preserve">Currently residing in the House Committee on </w:t>
      </w:r>
      <w:r w:rsidRPr="00CB0BB0">
        <w:rPr>
          <w:b/>
        </w:rPr>
        <w:t>Judiciary</w:t>
      </w:r>
    </w:p>
    <w:p w:rsidR="00CB0BB0" w:rsidRDefault="00CB0BB0" w:rsidP="0068648B">
      <w:pPr>
        <w:widowControl w:val="0"/>
        <w:jc w:val="left"/>
      </w:pPr>
    </w:p>
    <w:p w:rsidR="0068648B" w:rsidRDefault="0068648B" w:rsidP="0068648B">
      <w:pPr>
        <w:widowControl w:val="0"/>
        <w:jc w:val="left"/>
      </w:pPr>
      <w:r>
        <w:t xml:space="preserve">Summary: </w:t>
      </w:r>
      <w:r w:rsidR="00A35FC4">
        <w:t>Electronic communication devices</w:t>
      </w:r>
    </w:p>
    <w:p w:rsidR="0068648B" w:rsidRDefault="0068648B" w:rsidP="0068648B">
      <w:pPr>
        <w:widowControl w:val="0"/>
        <w:jc w:val="left"/>
      </w:pPr>
    </w:p>
    <w:p w:rsidR="0068648B" w:rsidRDefault="0068648B" w:rsidP="0068648B">
      <w:pPr>
        <w:widowControl w:val="0"/>
        <w:jc w:val="left"/>
      </w:pPr>
    </w:p>
    <w:p w:rsidR="0068648B" w:rsidRDefault="0068648B" w:rsidP="0068648B">
      <w:pPr>
        <w:widowControl w:val="0"/>
        <w:tabs>
          <w:tab w:val="center" w:pos="590"/>
          <w:tab w:val="center" w:pos="1440"/>
          <w:tab w:val="left" w:pos="1872"/>
          <w:tab w:val="left" w:pos="9187"/>
        </w:tabs>
        <w:jc w:val="left"/>
      </w:pPr>
      <w:r w:rsidRPr="0068648B">
        <w:rPr>
          <w:b/>
        </w:rPr>
        <w:t>HISTORY OF LEGISLATIVE ACTIONS</w:t>
      </w:r>
    </w:p>
    <w:p w:rsidR="0068648B" w:rsidRDefault="0068648B" w:rsidP="0068648B">
      <w:pPr>
        <w:widowControl w:val="0"/>
        <w:tabs>
          <w:tab w:val="center" w:pos="590"/>
          <w:tab w:val="center" w:pos="1440"/>
          <w:tab w:val="left" w:pos="1872"/>
          <w:tab w:val="left" w:pos="9187"/>
        </w:tabs>
        <w:jc w:val="left"/>
      </w:pPr>
    </w:p>
    <w:p w:rsidR="0068648B" w:rsidRPr="0068648B" w:rsidRDefault="0068648B" w:rsidP="0068648B">
      <w:pPr>
        <w:widowControl w:val="0"/>
        <w:tabs>
          <w:tab w:val="center" w:pos="590"/>
          <w:tab w:val="center" w:pos="1440"/>
          <w:tab w:val="left" w:pos="1872"/>
          <w:tab w:val="left" w:pos="9187"/>
        </w:tabs>
        <w:jc w:val="left"/>
      </w:pPr>
      <w:r w:rsidRPr="0068648B">
        <w:rPr>
          <w:u w:val="single"/>
        </w:rPr>
        <w:tab/>
        <w:t>Date</w:t>
      </w:r>
      <w:r w:rsidRPr="0068648B">
        <w:rPr>
          <w:u w:val="single"/>
        </w:rPr>
        <w:tab/>
        <w:t>Body</w:t>
      </w:r>
      <w:r w:rsidRPr="0068648B">
        <w:rPr>
          <w:u w:val="single"/>
        </w:rPr>
        <w:tab/>
        <w:t>Action Description with journal page number</w:t>
      </w:r>
      <w:r w:rsidRPr="0068648B">
        <w:rPr>
          <w:u w:val="single"/>
        </w:rPr>
        <w:tab/>
      </w:r>
      <w:bookmarkStart w:id="0" w:name="_GoBack"/>
      <w:bookmarkEnd w:id="0"/>
    </w:p>
    <w:p w:rsidR="004D7964" w:rsidRDefault="004D7964" w:rsidP="004D7964">
      <w:pPr>
        <w:widowControl w:val="0"/>
        <w:tabs>
          <w:tab w:val="right" w:pos="1008"/>
          <w:tab w:val="left" w:pos="1152"/>
          <w:tab w:val="left" w:pos="1872"/>
          <w:tab w:val="left" w:pos="9187"/>
        </w:tabs>
        <w:ind w:left="2088" w:hanging="2088"/>
        <w:jc w:val="left"/>
      </w:pPr>
      <w:r>
        <w:tab/>
        <w:t>12/11/2012</w:t>
      </w:r>
      <w:r>
        <w:tab/>
        <w:t>House</w:t>
      </w:r>
      <w:r>
        <w:tab/>
      </w:r>
      <w:r w:rsidRPr="00FB3D9E">
        <w:t>Prefiled</w:t>
      </w:r>
    </w:p>
    <w:p w:rsidR="004D7964" w:rsidRDefault="004D7964" w:rsidP="004D7964">
      <w:pPr>
        <w:widowControl w:val="0"/>
        <w:tabs>
          <w:tab w:val="right" w:pos="1008"/>
          <w:tab w:val="left" w:pos="1152"/>
          <w:tab w:val="left" w:pos="1872"/>
          <w:tab w:val="left" w:pos="9187"/>
        </w:tabs>
        <w:ind w:left="2088" w:hanging="2088"/>
        <w:jc w:val="left"/>
      </w:pPr>
      <w:r>
        <w:tab/>
        <w:t>12/11/2012</w:t>
      </w:r>
      <w:r>
        <w:tab/>
        <w:t>House</w:t>
      </w:r>
      <w:r>
        <w:tab/>
      </w:r>
      <w:r w:rsidRPr="00FB3D9E">
        <w:t xml:space="preserve">Referred to Committee on </w:t>
      </w:r>
      <w:r w:rsidRPr="00FB3D9E">
        <w:rPr>
          <w:b/>
        </w:rPr>
        <w:t>Education and Public Works</w:t>
      </w:r>
    </w:p>
    <w:p w:rsidR="004D7964" w:rsidRDefault="004D7964" w:rsidP="004D7964">
      <w:pPr>
        <w:widowControl w:val="0"/>
        <w:tabs>
          <w:tab w:val="right" w:pos="1008"/>
          <w:tab w:val="left" w:pos="1152"/>
          <w:tab w:val="left" w:pos="1872"/>
          <w:tab w:val="left" w:pos="9187"/>
        </w:tabs>
        <w:ind w:left="2088" w:hanging="2088"/>
        <w:jc w:val="left"/>
      </w:pPr>
      <w:r>
        <w:tab/>
        <w:t>1/8/2013</w:t>
      </w:r>
      <w:r>
        <w:tab/>
        <w:t>House</w:t>
      </w:r>
      <w:r>
        <w:tab/>
      </w:r>
      <w:r w:rsidRPr="00FB3D9E">
        <w:t>Introduced and read first time (</w:t>
      </w:r>
      <w:hyperlink r:id="rId7" w:history="1">
        <w:r w:rsidRPr="00FB3D9E">
          <w:rPr>
            <w:rStyle w:val="Hyperlink"/>
          </w:rPr>
          <w:t>House Journal</w:t>
        </w:r>
        <w:r w:rsidRPr="00FB3D9E">
          <w:rPr>
            <w:rStyle w:val="Hyperlink"/>
          </w:rPr>
          <w:noBreakHyphen/>
          <w:t>page 95</w:t>
        </w:r>
      </w:hyperlink>
      <w:r w:rsidRPr="00FB3D9E">
        <w:t>)</w:t>
      </w:r>
    </w:p>
    <w:p w:rsidR="004D7964" w:rsidRDefault="004D7964" w:rsidP="004D7964">
      <w:pPr>
        <w:widowControl w:val="0"/>
        <w:tabs>
          <w:tab w:val="right" w:pos="1008"/>
          <w:tab w:val="left" w:pos="1152"/>
          <w:tab w:val="left" w:pos="1872"/>
          <w:tab w:val="left" w:pos="9187"/>
        </w:tabs>
        <w:ind w:left="2088" w:hanging="2088"/>
        <w:jc w:val="left"/>
      </w:pPr>
      <w:r>
        <w:tab/>
        <w:t>1/8/2013</w:t>
      </w:r>
      <w:r>
        <w:tab/>
        <w:t>House</w:t>
      </w:r>
      <w:r>
        <w:tab/>
      </w:r>
      <w:r w:rsidRPr="00FB3D9E">
        <w:t>Referred to Co</w:t>
      </w:r>
      <w:r>
        <w:t xml:space="preserve">mmittee on </w:t>
      </w:r>
      <w:r w:rsidRPr="00FB3D9E">
        <w:rPr>
          <w:b/>
        </w:rPr>
        <w:t>Education and Public Works</w:t>
      </w:r>
      <w:r w:rsidRPr="00FB3D9E">
        <w:t xml:space="preserve"> (</w:t>
      </w:r>
      <w:hyperlink r:id="rId8" w:history="1">
        <w:r w:rsidRPr="00FB3D9E">
          <w:rPr>
            <w:rStyle w:val="Hyperlink"/>
          </w:rPr>
          <w:t>House Journal</w:t>
        </w:r>
        <w:r w:rsidRPr="00FB3D9E">
          <w:rPr>
            <w:rStyle w:val="Hyperlink"/>
          </w:rPr>
          <w:noBreakHyphen/>
          <w:t>page 95</w:t>
        </w:r>
      </w:hyperlink>
      <w:r w:rsidRPr="00FB3D9E">
        <w:t>)</w:t>
      </w:r>
    </w:p>
    <w:p w:rsidR="004D7964" w:rsidRDefault="004D7964" w:rsidP="004D7964">
      <w:pPr>
        <w:widowControl w:val="0"/>
        <w:tabs>
          <w:tab w:val="right" w:pos="1008"/>
          <w:tab w:val="left" w:pos="1152"/>
          <w:tab w:val="left" w:pos="1872"/>
          <w:tab w:val="left" w:pos="9187"/>
        </w:tabs>
        <w:ind w:left="2088" w:hanging="2088"/>
        <w:jc w:val="left"/>
      </w:pPr>
      <w:r>
        <w:tab/>
        <w:t>1/31/2013</w:t>
      </w:r>
      <w:r>
        <w:tab/>
        <w:t>House</w:t>
      </w:r>
      <w:r>
        <w:tab/>
      </w:r>
      <w:r w:rsidRPr="00FB3D9E">
        <w:t>Committee r</w:t>
      </w:r>
      <w:r>
        <w:t xml:space="preserve">eport: Favorable with amendment </w:t>
      </w:r>
      <w:r w:rsidRPr="00FB3D9E">
        <w:rPr>
          <w:b/>
        </w:rPr>
        <w:t>Education and Public Works</w:t>
      </w:r>
      <w:r w:rsidRPr="00FB3D9E">
        <w:t xml:space="preserve"> (</w:t>
      </w:r>
      <w:hyperlink r:id="rId9" w:history="1">
        <w:r w:rsidRPr="00FB3D9E">
          <w:rPr>
            <w:rStyle w:val="Hyperlink"/>
          </w:rPr>
          <w:t>House Journal</w:t>
        </w:r>
        <w:r w:rsidRPr="00FB3D9E">
          <w:rPr>
            <w:rStyle w:val="Hyperlink"/>
          </w:rPr>
          <w:noBreakHyphen/>
          <w:t>page 6</w:t>
        </w:r>
      </w:hyperlink>
      <w:r w:rsidRPr="00FB3D9E">
        <w:t>)</w:t>
      </w:r>
    </w:p>
    <w:p w:rsidR="004D7964" w:rsidRDefault="004D7964" w:rsidP="004D7964">
      <w:pPr>
        <w:widowControl w:val="0"/>
        <w:tabs>
          <w:tab w:val="right" w:pos="1008"/>
          <w:tab w:val="left" w:pos="1152"/>
          <w:tab w:val="left" w:pos="1872"/>
          <w:tab w:val="left" w:pos="9187"/>
        </w:tabs>
        <w:ind w:left="2088" w:hanging="2088"/>
        <w:jc w:val="left"/>
      </w:pPr>
      <w:r>
        <w:tab/>
        <w:t>2/4/2013</w:t>
      </w:r>
      <w:r>
        <w:tab/>
      </w:r>
      <w:r>
        <w:tab/>
      </w:r>
      <w:r w:rsidRPr="00FB3D9E">
        <w:t>Scrivener's error corrected</w:t>
      </w:r>
    </w:p>
    <w:p w:rsidR="004D7964" w:rsidRDefault="004D7964" w:rsidP="004D7964">
      <w:pPr>
        <w:widowControl w:val="0"/>
        <w:tabs>
          <w:tab w:val="right" w:pos="1008"/>
          <w:tab w:val="left" w:pos="1152"/>
          <w:tab w:val="left" w:pos="1872"/>
          <w:tab w:val="left" w:pos="9187"/>
        </w:tabs>
        <w:ind w:left="2088" w:hanging="2088"/>
        <w:jc w:val="left"/>
      </w:pPr>
      <w:r>
        <w:tab/>
        <w:t>2/6/2013</w:t>
      </w:r>
      <w:r>
        <w:tab/>
        <w:t>House</w:t>
      </w:r>
      <w:r>
        <w:tab/>
      </w:r>
      <w:r w:rsidRPr="00FB3D9E">
        <w:t>Comm</w:t>
      </w:r>
      <w:r>
        <w:t xml:space="preserve">itted to Committee on </w:t>
      </w:r>
      <w:r w:rsidRPr="00FB3D9E">
        <w:rPr>
          <w:b/>
        </w:rPr>
        <w:t>Judiciary</w:t>
      </w:r>
      <w:r>
        <w:t xml:space="preserve"> </w:t>
      </w:r>
      <w:r w:rsidRPr="00FB3D9E">
        <w:t>(</w:t>
      </w:r>
      <w:hyperlink r:id="rId10" w:history="1">
        <w:r w:rsidRPr="00FB3D9E">
          <w:rPr>
            <w:rStyle w:val="Hyperlink"/>
          </w:rPr>
          <w:t>House Journal</w:t>
        </w:r>
        <w:r w:rsidRPr="00FB3D9E">
          <w:rPr>
            <w:rStyle w:val="Hyperlink"/>
          </w:rPr>
          <w:noBreakHyphen/>
          <w:t>page 19</w:t>
        </w:r>
      </w:hyperlink>
      <w:r w:rsidRPr="00FB3D9E">
        <w:t>)</w:t>
      </w:r>
    </w:p>
    <w:p w:rsidR="004D7964" w:rsidRDefault="004D7964" w:rsidP="004D7964">
      <w:pPr>
        <w:widowControl w:val="0"/>
        <w:tabs>
          <w:tab w:val="right" w:pos="1008"/>
          <w:tab w:val="left" w:pos="1152"/>
          <w:tab w:val="left" w:pos="1872"/>
          <w:tab w:val="left" w:pos="9187"/>
        </w:tabs>
        <w:ind w:left="2088" w:hanging="2088"/>
        <w:jc w:val="left"/>
      </w:pPr>
    </w:p>
    <w:p w:rsidR="0068648B" w:rsidRPr="0068648B" w:rsidRDefault="0068648B" w:rsidP="0068648B">
      <w:pPr>
        <w:widowControl w:val="0"/>
        <w:tabs>
          <w:tab w:val="right" w:pos="1008"/>
          <w:tab w:val="left" w:pos="1152"/>
          <w:tab w:val="left" w:pos="1872"/>
          <w:tab w:val="left" w:pos="9187"/>
        </w:tabs>
        <w:ind w:left="2088" w:hanging="2088"/>
        <w:jc w:val="left"/>
      </w:pPr>
    </w:p>
    <w:p w:rsidR="0068648B" w:rsidRDefault="0068648B" w:rsidP="0068648B">
      <w:pPr>
        <w:widowControl w:val="0"/>
        <w:jc w:val="left"/>
      </w:pPr>
      <w:r w:rsidRPr="0068648B">
        <w:rPr>
          <w:b/>
        </w:rPr>
        <w:t>VERSIONS OF THIS BILL</w:t>
      </w:r>
    </w:p>
    <w:p w:rsidR="0068648B" w:rsidRDefault="0068648B" w:rsidP="0068648B">
      <w:pPr>
        <w:widowControl w:val="0"/>
        <w:jc w:val="left"/>
      </w:pPr>
    </w:p>
    <w:p w:rsidR="0068648B" w:rsidRDefault="007645C4" w:rsidP="0068648B">
      <w:pPr>
        <w:widowControl w:val="0"/>
        <w:jc w:val="left"/>
      </w:pPr>
      <w:hyperlink r:id="rId11" w:history="1">
        <w:r w:rsidR="0068648B">
          <w:rPr>
            <w:rStyle w:val="Hyperlink"/>
          </w:rPr>
          <w:t>12/11/2012</w:t>
        </w:r>
      </w:hyperlink>
    </w:p>
    <w:p w:rsidR="00A06B90" w:rsidRDefault="007645C4" w:rsidP="0068648B">
      <w:hyperlink r:id="rId12" w:history="1">
        <w:r w:rsidR="00A06B90" w:rsidRPr="00A06B90">
          <w:rPr>
            <w:rStyle w:val="Hyperlink"/>
          </w:rPr>
          <w:t>1/31/2013</w:t>
        </w:r>
      </w:hyperlink>
    </w:p>
    <w:p w:rsidR="002C7C84" w:rsidRDefault="007645C4" w:rsidP="0068648B">
      <w:hyperlink r:id="rId13" w:history="1">
        <w:r w:rsidR="002C7C84" w:rsidRPr="002C7C84">
          <w:rPr>
            <w:rStyle w:val="Hyperlink"/>
          </w:rPr>
          <w:t>2/4/2013</w:t>
        </w:r>
      </w:hyperlink>
    </w:p>
    <w:p w:rsidR="0068648B" w:rsidRDefault="0068648B" w:rsidP="0068648B"/>
    <w:p w:rsidR="0068648B" w:rsidRDefault="0068648B" w:rsidP="0068648B">
      <w:pPr>
        <w:sectPr w:rsidR="0068648B" w:rsidSect="0068648B">
          <w:pgSz w:w="12240" w:h="15840" w:code="1"/>
          <w:pgMar w:top="1080" w:right="1440" w:bottom="1080" w:left="1440" w:header="720" w:footer="720" w:gutter="0"/>
          <w:cols w:space="720"/>
          <w:noEndnote/>
          <w:docGrid w:linePitch="360"/>
        </w:sectPr>
      </w:pPr>
    </w:p>
    <w:p w:rsidR="002C7C84" w:rsidRDefault="002C7C84" w:rsidP="001D7F4F">
      <w:pPr>
        <w:pStyle w:val="BillDots"/>
      </w:pPr>
      <w:r>
        <w:rPr>
          <w:strike/>
        </w:rPr>
        <w:lastRenderedPageBreak/>
        <w:t>Indicates Matter Stricken</w:t>
      </w:r>
    </w:p>
    <w:p w:rsidR="002C7C84" w:rsidRPr="000B0C7F" w:rsidRDefault="002C7C84" w:rsidP="001D7F4F">
      <w:pPr>
        <w:pStyle w:val="BillDots"/>
      </w:pPr>
      <w:r>
        <w:rPr>
          <w:u w:val="single"/>
        </w:rPr>
        <w:t>Indicates New Matter</w:t>
      </w:r>
    </w:p>
    <w:p w:rsidR="002C7C84" w:rsidRDefault="002C7C84" w:rsidP="001D7F4F">
      <w:pPr>
        <w:pStyle w:val="BillDots"/>
      </w:pPr>
    </w:p>
    <w:p w:rsidR="002C7C84" w:rsidRDefault="002C7C84" w:rsidP="001D7F4F">
      <w:pPr>
        <w:pStyle w:val="BillDots"/>
      </w:pPr>
      <w:r>
        <w:t>COMMITTEE REPORT</w:t>
      </w:r>
    </w:p>
    <w:p w:rsidR="002C7C84" w:rsidRDefault="002C7C84" w:rsidP="001D7F4F">
      <w:pPr>
        <w:pStyle w:val="BillDots"/>
      </w:pPr>
      <w:r>
        <w:t>January 31, 2013</w:t>
      </w:r>
    </w:p>
    <w:p w:rsidR="002C7C84" w:rsidRDefault="002C7C84" w:rsidP="001D7F4F">
      <w:pPr>
        <w:pStyle w:val="BillDots"/>
      </w:pPr>
    </w:p>
    <w:p w:rsidR="002C7C84" w:rsidRPr="000B0C7F" w:rsidRDefault="002C7C84" w:rsidP="000B0C7F">
      <w:pPr>
        <w:pStyle w:val="BillDots"/>
        <w:tabs>
          <w:tab w:val="clear" w:pos="216"/>
          <w:tab w:val="clear" w:pos="432"/>
          <w:tab w:val="clear" w:pos="648"/>
          <w:tab w:val="clear" w:pos="864"/>
          <w:tab w:val="clear" w:pos="1080"/>
          <w:tab w:val="clear" w:pos="1296"/>
          <w:tab w:val="clear" w:pos="5904"/>
          <w:tab w:val="right" w:pos="5933"/>
        </w:tabs>
      </w:pPr>
      <w:r>
        <w:tab/>
      </w:r>
      <w:r>
        <w:rPr>
          <w:b/>
          <w:sz w:val="36"/>
        </w:rPr>
        <w:t>H. 3121</w:t>
      </w:r>
    </w:p>
    <w:p w:rsidR="002C7C84" w:rsidRDefault="002C7C84" w:rsidP="001D7F4F">
      <w:pPr>
        <w:pStyle w:val="BillDots"/>
      </w:pPr>
    </w:p>
    <w:p w:rsidR="002C7C84" w:rsidRDefault="002C7C84" w:rsidP="000B0C7F">
      <w:pPr>
        <w:pStyle w:val="BillDots"/>
        <w:jc w:val="center"/>
      </w:pPr>
      <w:r>
        <w:t>Introduced by Reps. Bowen, Daning, Henderson and Southard</w:t>
      </w:r>
    </w:p>
    <w:p w:rsidR="002C7C84" w:rsidRDefault="002C7C84" w:rsidP="001D7F4F">
      <w:pPr>
        <w:pStyle w:val="BillDots"/>
      </w:pPr>
    </w:p>
    <w:p w:rsidR="002C7C84" w:rsidRDefault="002C7C84" w:rsidP="001C469E">
      <w:pPr>
        <w:pStyle w:val="BillDots"/>
        <w:tabs>
          <w:tab w:val="clear" w:pos="216"/>
          <w:tab w:val="clear" w:pos="432"/>
          <w:tab w:val="clear" w:pos="648"/>
          <w:tab w:val="clear" w:pos="864"/>
          <w:tab w:val="clear" w:pos="1080"/>
          <w:tab w:val="clear" w:pos="1296"/>
          <w:tab w:val="clear" w:pos="5904"/>
          <w:tab w:val="right" w:pos="5933"/>
        </w:tabs>
      </w:pPr>
      <w:r>
        <w:t>S. Printed 1/31/13--H.</w:t>
      </w:r>
      <w:r>
        <w:tab/>
        <w:t>[SEC 2/4/13 10:17 AM]</w:t>
      </w:r>
    </w:p>
    <w:p w:rsidR="002C7C84" w:rsidRDefault="002C7C84" w:rsidP="001D7F4F">
      <w:pPr>
        <w:pStyle w:val="BillDots"/>
      </w:pPr>
      <w:r>
        <w:t>Read the first time January 8, 2013.</w:t>
      </w:r>
    </w:p>
    <w:p w:rsidR="002C7C84" w:rsidRPr="000B0C7F" w:rsidRDefault="002C7C84" w:rsidP="000B0C7F">
      <w:pPr>
        <w:pStyle w:val="BillDots"/>
        <w:jc w:val="center"/>
      </w:pPr>
      <w:r>
        <w:rPr>
          <w:u w:val="single"/>
        </w:rPr>
        <w:t>            </w:t>
      </w:r>
    </w:p>
    <w:p w:rsidR="002C7C84" w:rsidRDefault="002C7C84" w:rsidP="001D7F4F">
      <w:pPr>
        <w:pStyle w:val="BillDots"/>
      </w:pPr>
    </w:p>
    <w:p w:rsidR="002C7C84" w:rsidRPr="000B0C7F" w:rsidRDefault="002C7C84" w:rsidP="000B0C7F">
      <w:pPr>
        <w:pStyle w:val="BillDots"/>
        <w:jc w:val="center"/>
      </w:pPr>
      <w:r>
        <w:rPr>
          <w:b/>
        </w:rPr>
        <w:t>THE COMMITTEE ON EDUCATION AND PUBLIC WORKS</w:t>
      </w:r>
    </w:p>
    <w:p w:rsidR="002C7C84" w:rsidRDefault="002C7C84" w:rsidP="001D7F4F">
      <w:pPr>
        <w:pStyle w:val="BillDots"/>
      </w:pPr>
      <w:r>
        <w:tab/>
        <w:t>To whom was referred a Bill (H. 3121) to amend the Code of Laws of South Carolina, 1976, by adding Sections 56-5-3890, 56-5-3895, and 56-5-3897 so as to provide that it is unlawful, etc., respectfully</w:t>
      </w:r>
    </w:p>
    <w:p w:rsidR="002C7C84" w:rsidRPr="000B0C7F" w:rsidRDefault="002C7C84" w:rsidP="000B0C7F">
      <w:pPr>
        <w:pStyle w:val="BillDots"/>
        <w:jc w:val="center"/>
      </w:pPr>
      <w:r>
        <w:rPr>
          <w:b/>
        </w:rPr>
        <w:t>REPORT:</w:t>
      </w:r>
    </w:p>
    <w:p w:rsidR="002C7C84" w:rsidRDefault="002C7C84" w:rsidP="001D7F4F">
      <w:pPr>
        <w:pStyle w:val="BillDots"/>
      </w:pPr>
      <w:r>
        <w:tab/>
        <w:t>That they have duly and carefully considered the same and recommend that the same do pass with amendment:</w:t>
      </w:r>
    </w:p>
    <w:p w:rsidR="002C7C84" w:rsidRDefault="002C7C84" w:rsidP="001D7F4F">
      <w:pPr>
        <w:pStyle w:val="BillDots"/>
      </w:pP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Amend the bill, as and if amended, by striking all after the enacting words and inserting:</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B4C22">
        <w:t>/ SECTION</w:t>
      </w:r>
      <w:r w:rsidRPr="000B4C22">
        <w:tab/>
        <w:t>1.</w:t>
      </w:r>
      <w:r w:rsidRPr="000B4C22">
        <w:tab/>
      </w:r>
      <w:r w:rsidRPr="000B4C22">
        <w:rPr>
          <w:u w:color="000000" w:themeColor="text1"/>
        </w:rPr>
        <w:t>Article 31, Chapter 5, Title 56 of the 1976 Code is amended by adding:</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5</w:t>
      </w:r>
      <w:r w:rsidRPr="000B4C22">
        <w:rPr>
          <w:u w:color="000000" w:themeColor="text1"/>
        </w:rPr>
        <w:noBreakHyphen/>
        <w:t>3890.</w:t>
      </w:r>
      <w:r w:rsidRPr="000B4C22">
        <w:rPr>
          <w:u w:color="000000" w:themeColor="text1"/>
        </w:rPr>
        <w:tab/>
      </w:r>
      <w:r w:rsidRPr="000B4C22">
        <w:rPr>
          <w:u w:color="000000" w:themeColor="text1"/>
        </w:rPr>
        <w:tab/>
        <w:t>(A)</w:t>
      </w:r>
      <w:r w:rsidRPr="000B4C22">
        <w:rPr>
          <w:u w:color="000000" w:themeColor="text1"/>
        </w:rPr>
        <w:tab/>
        <w:t>For purposes of this section:</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‘Electronic communication device’ means an electronic device used for the purpose of composing, reading, or sending an electronic message, but does not include a global positioning system or navigation system or a device that is physically or electronically integrated into the motor vehicle.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‘Electronic message’ means a self</w:t>
      </w:r>
      <w:r w:rsidRPr="000B4C22">
        <w:rPr>
          <w:u w:color="000000" w:themeColor="text1"/>
        </w:rPr>
        <w:noBreakHyphen/>
        <w:t>contained piece of digital communication that is designed or intended to be transmitted between physical devices. ‘Electronic message’ includes, but is not limited to electronic mail, a text message, an instant message, or a command or request to access an Internet site.</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t>(B)</w:t>
      </w:r>
      <w:r w:rsidRPr="000B4C22">
        <w:rPr>
          <w:u w:color="000000" w:themeColor="text1"/>
        </w:rPr>
        <w:tab/>
        <w:t>A person may not use an electronic communication device to compose, send, or read an electronic message while operating a motor vehicle on a roadway.</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sidRPr="000B4C22">
        <w:rPr>
          <w:u w:color="000000" w:themeColor="text1"/>
        </w:rPr>
        <w:noBreakHyphen/>
        <w:t>free, voice</w:t>
      </w:r>
      <w:r w:rsidRPr="000B4C22">
        <w:rPr>
          <w:u w:color="000000" w:themeColor="text1"/>
        </w:rPr>
        <w:noBreakHyphen/>
        <w:t>activated, or voice</w:t>
      </w:r>
      <w:r w:rsidRPr="000B4C22">
        <w:rPr>
          <w:u w:color="000000" w:themeColor="text1"/>
        </w:rPr>
        <w:noBreakHyphen/>
        <w:t>operated mode that allows the user to review, prepare and transmit an electronic message without the use of either hand except to activate, deactivate, or initiate a feature or function;</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w:t>
      </w:r>
      <w:bookmarkStart w:id="1" w:name="temp"/>
      <w:bookmarkEnd w:id="1"/>
      <w:r w:rsidRPr="000B4C22">
        <w:rPr>
          <w:u w:color="000000" w:themeColor="text1"/>
        </w:rPr>
        <w:t xml:space="preserve"> radio, commercial two-way radio communication device, in-vehicle security, or amateur or ham radio device.</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A person who violates this section where no great bodily injury or death resulted from the violation, is guilty of misdemeanor distracted driving and, upon conviction, must be fined not more than one hundred dollars, pay a twenty</w:t>
      </w:r>
      <w:r w:rsidRPr="000B4C22">
        <w:rPr>
          <w:u w:color="000000" w:themeColor="text1"/>
        </w:rPr>
        <w:noBreakHyphen/>
        <w:t>five dollar Trauma Care Fund surcharge in accordance with Section 56</w:t>
      </w:r>
      <w:r w:rsidRPr="000B4C22">
        <w:rPr>
          <w:u w:color="000000" w:themeColor="text1"/>
        </w:rPr>
        <w:noBreakHyphen/>
        <w:t>5</w:t>
      </w:r>
      <w:r w:rsidRPr="000B4C22">
        <w:rPr>
          <w:u w:color="000000" w:themeColor="text1"/>
        </w:rPr>
        <w:noBreakHyphen/>
        <w:t>3897, and have two points assessed against his driving record in accordance with Section 56</w:t>
      </w:r>
      <w:r w:rsidRPr="000B4C22">
        <w:rPr>
          <w:u w:color="000000" w:themeColor="text1"/>
        </w:rPr>
        <w:noBreakHyphen/>
        <w:t>1</w:t>
      </w:r>
      <w:r w:rsidRPr="000B4C22">
        <w:rPr>
          <w:u w:color="000000" w:themeColor="text1"/>
        </w:rPr>
        <w:noBreakHyphen/>
        <w:t>720. The fine is subject to all applicable court costs, assessments, and surcharges.</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sidRPr="000B4C22">
        <w:rPr>
          <w:u w:color="000000" w:themeColor="text1"/>
        </w:rPr>
        <w:noBreakHyphen/>
        <w:t>held and hands</w:t>
      </w:r>
      <w:r w:rsidRPr="000B4C22">
        <w:rPr>
          <w:u w:color="000000" w:themeColor="text1"/>
        </w:rPr>
        <w:noBreakHyphen/>
        <w:t>free wireless electronic communication devices while operating motor vehicles on the public streets and highways of this State.</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2.</w:t>
      </w:r>
      <w:r w:rsidRPr="000B4C22">
        <w:rPr>
          <w:u w:color="000000" w:themeColor="text1"/>
        </w:rPr>
        <w:tab/>
        <w:t>Article 31, Chapter 5, Title 56 of the 1976 Code is amended by adding:</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B4C22">
        <w:rPr>
          <w:u w:color="000000" w:themeColor="text1"/>
        </w:rPr>
        <w:tab/>
        <w:t>“Section 56</w:t>
      </w:r>
      <w:r w:rsidRPr="000B4C22">
        <w:rPr>
          <w:u w:color="000000" w:themeColor="text1"/>
        </w:rPr>
        <w:noBreakHyphen/>
        <w:t>5</w:t>
      </w:r>
      <w:r w:rsidRPr="000B4C22">
        <w:rPr>
          <w:u w:color="000000" w:themeColor="text1"/>
        </w:rPr>
        <w:noBreakHyphen/>
        <w:t>3895.</w:t>
      </w:r>
      <w:r w:rsidRPr="000B4C22">
        <w:rPr>
          <w:u w:color="000000" w:themeColor="text1"/>
        </w:rPr>
        <w:tab/>
        <w:t>(A)</w:t>
      </w:r>
      <w:r w:rsidRPr="000B4C22">
        <w:rPr>
          <w:u w:color="000000" w:themeColor="text1"/>
        </w:rPr>
        <w:tab/>
        <w:t xml:space="preserve">A person </w:t>
      </w:r>
      <w:r w:rsidRPr="000B4C22">
        <w:t>using an electronic communication device while</w:t>
      </w:r>
      <w:r w:rsidRPr="000B4C22">
        <w:rPr>
          <w:u w:color="000000" w:themeColor="text1"/>
        </w:rPr>
        <w:t xml:space="preserve"> as prohibited by Section 56</w:t>
      </w:r>
      <w:r w:rsidRPr="000B4C22">
        <w:rPr>
          <w:u w:color="000000" w:themeColor="text1"/>
        </w:rPr>
        <w:noBreakHyphen/>
        <w:t>5</w:t>
      </w:r>
      <w:r w:rsidRPr="000B4C22">
        <w:rPr>
          <w:u w:color="000000" w:themeColor="text1"/>
        </w:rPr>
        <w:noBreakHyphen/>
        <w:t xml:space="preserve">3890 and </w:t>
      </w:r>
      <w:r w:rsidRPr="000B4C22">
        <w:t xml:space="preserve">while </w:t>
      </w:r>
      <w:r w:rsidRPr="000B4C22">
        <w:rPr>
          <w:u w:color="000000" w:themeColor="text1"/>
        </w:rPr>
        <w:t xml:space="preserve">operating </w:t>
      </w:r>
      <w:r w:rsidRPr="000B4C22">
        <w:t xml:space="preserve">that </w:t>
      </w:r>
      <w:r w:rsidRPr="000B4C22">
        <w:rPr>
          <w:u w:color="000000" w:themeColor="text1"/>
        </w:rPr>
        <w:t>motor vehicle commits an act prohibited by law or neglects a duty imposed by law in the operation of the motor vehicle, which act or neglect proximately causes great bodily injury or death to another person</w:t>
      </w:r>
      <w:r w:rsidRPr="000B4C22">
        <w:t>,</w:t>
      </w:r>
      <w:r w:rsidRPr="000B4C22">
        <w:rPr>
          <w:u w:color="000000" w:themeColor="text1"/>
        </w:rPr>
        <w:t xml:space="preserve"> is guilty of the offense of </w:t>
      </w:r>
      <w:r w:rsidRPr="000B4C22">
        <w:t xml:space="preserve">felony </w:t>
      </w:r>
      <w:r w:rsidRPr="000B4C22">
        <w:rPr>
          <w:u w:color="000000" w:themeColor="text1"/>
        </w:rPr>
        <w:t>improper use of an electronic communication device while operating a vehicle and, upon conviction, must be punished</w:t>
      </w:r>
      <w:r w:rsidRPr="000B4C22">
        <w:t>:</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by a mandatory fine of not less than two thousand five hundred dollars nor more than five thousand dollars and mandatory imprisonment for not less than thirty days nor more than five years when great bodily injury results; or</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 xml:space="preserve">by a mandatory fine of not less than five thousand dollars nor more than ten thousand dollars and mandatory imprisonment for not less than one year nor more than ten years when death results.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 xml:space="preserve">A part of the mandatory sentences required to be imposed by this section must not be suspended, and probation may not be granted for any portion.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The Department of Motor Vehicles must suspend the driver’s license of a person who is convicted or who receives sentence upon a plea of guilty or nolo contendere pursuant to this section for one year for a conviction of Section 56</w:t>
      </w:r>
      <w:r w:rsidRPr="000B4C22">
        <w:rPr>
          <w:u w:color="000000" w:themeColor="text1"/>
        </w:rPr>
        <w:noBreakHyphen/>
        <w:t>5</w:t>
      </w:r>
      <w:r w:rsidRPr="000B4C22">
        <w:rPr>
          <w:u w:color="000000" w:themeColor="text1"/>
        </w:rPr>
        <w:noBreakHyphen/>
        <w:t xml:space="preserve">3895 when ‘great bodily injury’ occurs, and two years when a death occurs.  For suspension purposes of this section, convictions arising out of a single incident shall run concurrently.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An additional one hundred dollar surcharge for each fine imposed pursuant to this section must be placed into the Trauma Care Fund pursuant to Section 56</w:t>
      </w:r>
      <w:r w:rsidRPr="000B4C22">
        <w:rPr>
          <w:u w:color="000000" w:themeColor="text1"/>
        </w:rPr>
        <w:noBreakHyphen/>
        <w:t>5</w:t>
      </w:r>
      <w:r w:rsidRPr="000B4C22">
        <w:rPr>
          <w:u w:color="000000" w:themeColor="text1"/>
        </w:rPr>
        <w:noBreakHyphen/>
        <w:t>3897.”</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3.</w:t>
      </w:r>
      <w:r w:rsidRPr="000B4C22">
        <w:rPr>
          <w:u w:color="000000" w:themeColor="text1"/>
        </w:rPr>
        <w:tab/>
        <w:t>Article 31, Chapter 5, Title 56 of the 1976 Code is amended by adding:</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5</w:t>
      </w:r>
      <w:r w:rsidRPr="000B4C22">
        <w:rPr>
          <w:u w:color="000000" w:themeColor="text1"/>
        </w:rPr>
        <w:noBreakHyphen/>
        <w:t>3897.</w:t>
      </w:r>
      <w:r w:rsidRPr="000B4C22">
        <w:rPr>
          <w:u w:color="000000" w:themeColor="text1"/>
        </w:rPr>
        <w:tab/>
        <w:t>Monies received by the Trauma Care Fund pursuant to 56</w:t>
      </w:r>
      <w:r w:rsidRPr="000B4C22">
        <w:rPr>
          <w:u w:color="000000" w:themeColor="text1"/>
        </w:rPr>
        <w:noBreakHyphen/>
        <w:t>5</w:t>
      </w:r>
      <w:r w:rsidRPr="000B4C22">
        <w:rPr>
          <w:u w:color="000000" w:themeColor="text1"/>
        </w:rPr>
        <w:noBreakHyphen/>
        <w:t>3890, 56</w:t>
      </w:r>
      <w:r w:rsidRPr="000B4C22">
        <w:rPr>
          <w:u w:color="000000" w:themeColor="text1"/>
        </w:rPr>
        <w:noBreakHyphen/>
        <w:t>5</w:t>
      </w:r>
      <w:r w:rsidRPr="000B4C22">
        <w:rPr>
          <w:u w:color="000000" w:themeColor="text1"/>
        </w:rPr>
        <w:noBreakHyphen/>
        <w:t>3895 and 56</w:t>
      </w:r>
      <w:r w:rsidRPr="000B4C22">
        <w:rPr>
          <w:u w:color="000000" w:themeColor="text1"/>
        </w:rPr>
        <w:noBreakHyphen/>
        <w:t>5</w:t>
      </w:r>
      <w:r w:rsidRPr="000B4C22">
        <w:rPr>
          <w:u w:color="000000" w:themeColor="text1"/>
        </w:rPr>
        <w:noBreakHyphen/>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0B4C22">
        <w:rPr>
          <w:u w:color="000000" w:themeColor="text1"/>
        </w:rPr>
        <w:noBreakHyphen/>
        <w:t>61</w:t>
      </w:r>
      <w:r w:rsidRPr="000B4C22">
        <w:rPr>
          <w:u w:color="000000" w:themeColor="text1"/>
        </w:rPr>
        <w:noBreakHyphen/>
        <w:t>520(G).”</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4.</w:t>
      </w:r>
      <w:r w:rsidRPr="000B4C22">
        <w:rPr>
          <w:u w:color="000000" w:themeColor="text1"/>
        </w:rPr>
        <w:tab/>
        <w:t>Section 56</w:t>
      </w:r>
      <w:r w:rsidRPr="000B4C22">
        <w:rPr>
          <w:u w:color="000000" w:themeColor="text1"/>
        </w:rPr>
        <w:noBreakHyphen/>
        <w:t>1</w:t>
      </w:r>
      <w:r w:rsidRPr="000B4C22">
        <w:rPr>
          <w:u w:color="000000" w:themeColor="text1"/>
        </w:rPr>
        <w:noBreakHyphen/>
        <w:t>720 of the 1976 Code is amended to read:</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1</w:t>
      </w:r>
      <w:r w:rsidRPr="000B4C22">
        <w:rPr>
          <w:u w:color="000000" w:themeColor="text1"/>
        </w:rPr>
        <w:noBreakHyphen/>
        <w:t>720.</w:t>
      </w:r>
      <w:r w:rsidRPr="000B4C22">
        <w:rPr>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t xml:space="preserve">POINTS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rsidRPr="000B4C22">
        <w:noBreakHyphen/>
        <w:t>and</w:t>
      </w:r>
      <w:r w:rsidRPr="000B4C22">
        <w:noBreakHyphen/>
        <w:t>run, property damages only</w:t>
      </w:r>
      <w:r w:rsidRPr="000B4C22">
        <w:tab/>
      </w:r>
      <w:r w:rsidRPr="000B4C22">
        <w:tab/>
      </w:r>
      <w:r>
        <w:tab/>
      </w:r>
      <w:r w:rsidRPr="000B4C22">
        <w:tab/>
      </w:r>
      <w:r w:rsidRPr="000B4C22">
        <w:tab/>
        <w:t xml:space="preserve">6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signal for stopping, turning, or suddenly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2C7C84" w:rsidRPr="000B4C22" w:rsidRDefault="002C7C84"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rPr>
          <w:u w:val="single"/>
        </w:rPr>
        <w:t>Distracted driving</w:t>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B4C22">
        <w:rPr>
          <w:u w:color="000000" w:themeColor="text1"/>
        </w:rPr>
        <w:t>SECTION</w:t>
      </w:r>
      <w:r w:rsidRPr="000B4C22">
        <w:rPr>
          <w:u w:color="000000" w:themeColor="text1"/>
        </w:rPr>
        <w:tab/>
        <w:t>5.</w:t>
      </w:r>
      <w:r w:rsidRPr="000B4C22">
        <w:rPr>
          <w:u w:color="000000" w:themeColor="text1"/>
        </w:rPr>
        <w:tab/>
        <w:t>This act takes effect upon approval by the Governor. /</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Renumber sections to conform.</w:t>
      </w:r>
    </w:p>
    <w:p w:rsidR="002C7C84"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Amend title to conform.</w:t>
      </w:r>
    </w:p>
    <w:p w:rsidR="002C7C84" w:rsidRPr="000B4C22"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C84" w:rsidRDefault="002C7C84" w:rsidP="001D7F4F">
      <w:pPr>
        <w:pStyle w:val="BillDots"/>
      </w:pPr>
      <w:r>
        <w:t>PHILLP D. OWENS for Committee.</w:t>
      </w:r>
    </w:p>
    <w:p w:rsidR="002C7C84" w:rsidRPr="000B0C7F" w:rsidRDefault="002C7C84" w:rsidP="000B0C7F">
      <w:pPr>
        <w:pStyle w:val="BillDots"/>
        <w:jc w:val="center"/>
      </w:pPr>
      <w:r>
        <w:rPr>
          <w:u w:val="single"/>
        </w:rPr>
        <w:t>            </w:t>
      </w:r>
    </w:p>
    <w:p w:rsidR="002C7C84" w:rsidRDefault="002C7C84" w:rsidP="001D7F4F">
      <w:pPr>
        <w:pStyle w:val="BillDots"/>
      </w:pPr>
    </w:p>
    <w:p w:rsidR="002C7C84" w:rsidRPr="000B0C7F" w:rsidRDefault="002C7C84" w:rsidP="000B0C7F">
      <w:pPr>
        <w:pStyle w:val="BillDots"/>
        <w:jc w:val="center"/>
      </w:pPr>
      <w:r>
        <w:rPr>
          <w:b/>
          <w:u w:val="single"/>
        </w:rPr>
        <w:t>STATEMENT OF ESTIMATED FISCAL IMPACT</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GENERAL FUND EXPENDITURES:</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g"/>
      <w:bookmarkEnd w:id="2"/>
      <w:r w:rsidRPr="00C83D0C">
        <w:rPr>
          <w:szCs w:val="22"/>
        </w:rPr>
        <w:t>Minimal (Some additional costs expected but can be absorbed)</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FEDERAL &amp; OTHER FUND EXPENDITURES:</w:t>
      </w:r>
    </w:p>
    <w:p w:rsidR="002C7C84" w:rsidRPr="00C83D0C" w:rsidRDefault="002C7C84" w:rsidP="000B0C7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3" w:name="f"/>
      <w:bookmarkEnd w:id="3"/>
      <w:r w:rsidRPr="00C83D0C">
        <w:rPr>
          <w:szCs w:val="22"/>
        </w:rPr>
        <w:t>$0 (No additional expenditures or savings are expected)</w:t>
      </w:r>
      <w:bookmarkStart w:id="4" w:name="c"/>
      <w:bookmarkEnd w:id="4"/>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EXPLANATION OF IMPACT:</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i"/>
      <w:bookmarkEnd w:id="5"/>
      <w:r>
        <w:rPr>
          <w:szCs w:val="22"/>
        </w:rPr>
        <w:tab/>
      </w:r>
      <w:r w:rsidRPr="00C83D0C">
        <w:rPr>
          <w:szCs w:val="22"/>
        </w:rPr>
        <w:t>The Judicial Department, Department of Motor Vehicles and the Department of Corrections indicate that this legislation would have a minimal impact on the General Fund of the State, which can be absorbed by the agencies at their current level of funding.</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LOCAL GOVERNMENT IMPACT:</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6" w:name="fist"/>
      <w:bookmarkEnd w:id="6"/>
      <w:r>
        <w:rPr>
          <w:szCs w:val="22"/>
        </w:rPr>
        <w:tab/>
      </w:r>
      <w:r w:rsidRPr="00C83D0C">
        <w:rPr>
          <w:szCs w:val="22"/>
        </w:rPr>
        <w:t xml:space="preserve">Pursuant to Section 2-7-76, the State Budget Division surveyed local governments to determine the fiscal impact of this </w:t>
      </w:r>
      <w:r>
        <w:rPr>
          <w:szCs w:val="22"/>
        </w:rPr>
        <w:t>b</w:t>
      </w:r>
      <w:r w:rsidRPr="00C83D0C">
        <w:rPr>
          <w:szCs w:val="22"/>
        </w:rPr>
        <w:t xml:space="preserve">ill.  Two counties reported there would be no fiscal impact and one county reported minimal costs which they could absorb.  </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SPECIAL NOTES:</w:t>
      </w:r>
    </w:p>
    <w:p w:rsidR="002C7C84" w:rsidRPr="00C83D0C" w:rsidRDefault="002C7C84"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7" w:name="sn"/>
      <w:bookmarkEnd w:id="7"/>
      <w:r>
        <w:rPr>
          <w:szCs w:val="22"/>
        </w:rPr>
        <w:tab/>
      </w:r>
      <w:r w:rsidRPr="00C83D0C">
        <w:rPr>
          <w:szCs w:val="22"/>
        </w:rPr>
        <w:t xml:space="preserve">The Board of Economic Advisors is the appropriate entity to address any revenue impact associated with this </w:t>
      </w:r>
      <w:r>
        <w:rPr>
          <w:szCs w:val="22"/>
        </w:rPr>
        <w:t>b</w:t>
      </w:r>
      <w:r w:rsidRPr="00C83D0C">
        <w:rPr>
          <w:szCs w:val="22"/>
        </w:rPr>
        <w:t>ill.</w:t>
      </w:r>
    </w:p>
    <w:p w:rsidR="002C7C84" w:rsidRDefault="002C7C84" w:rsidP="001D7F4F">
      <w:pPr>
        <w:pStyle w:val="BillDots"/>
      </w:pPr>
    </w:p>
    <w:p w:rsidR="002C7C84" w:rsidRDefault="002C7C84" w:rsidP="000B0C7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C7C84" w:rsidRDefault="002C7C84" w:rsidP="000B0C7F">
      <w:pPr>
        <w:pStyle w:val="BillDots"/>
        <w:tabs>
          <w:tab w:val="clear" w:pos="216"/>
          <w:tab w:val="clear" w:pos="432"/>
          <w:tab w:val="clear" w:pos="648"/>
          <w:tab w:val="clear" w:pos="864"/>
          <w:tab w:val="clear" w:pos="1080"/>
          <w:tab w:val="clear" w:pos="1296"/>
          <w:tab w:val="clear" w:pos="5904"/>
          <w:tab w:val="left" w:pos="3024"/>
        </w:tabs>
      </w:pPr>
      <w:r>
        <w:tab/>
        <w:t>Brenda Hart</w:t>
      </w:r>
    </w:p>
    <w:p w:rsidR="002C7C84" w:rsidRPr="000B0C7F" w:rsidRDefault="002C7C84" w:rsidP="000B0C7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C7C84" w:rsidRDefault="002C7C84" w:rsidP="001D7F4F">
      <w:pPr>
        <w:pStyle w:val="BillDots"/>
      </w:pPr>
    </w:p>
    <w:p w:rsidR="002C7C84" w:rsidRDefault="002C7C84" w:rsidP="001D7F4F">
      <w:pPr>
        <w:pStyle w:val="BillDots"/>
        <w:sectPr w:rsidR="002C7C84" w:rsidSect="000B0C7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C7C84" w:rsidRDefault="002C7C84" w:rsidP="001D7F4F">
      <w:pPr>
        <w:pStyle w:val="BillDots"/>
      </w:pPr>
    </w:p>
    <w:p w:rsidR="002C7C84" w:rsidRDefault="002C7C84" w:rsidP="003D01E8">
      <w:pPr>
        <w:pStyle w:val="Numbersforbills"/>
      </w:pP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Pr="00325348" w:rsidRDefault="002C7C84" w:rsidP="001D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8" w:name="billhead"/>
      <w:bookmarkEnd w:id="8"/>
      <w:r w:rsidRPr="00325348">
        <w:rPr>
          <w:b/>
          <w:sz w:val="30"/>
          <w:szCs w:val="30"/>
        </w:rPr>
        <w:t>A</w:t>
      </w:r>
      <w:r>
        <w:rPr>
          <w:b/>
          <w:sz w:val="30"/>
          <w:szCs w:val="30"/>
        </w:rPr>
        <w:t xml:space="preserve"> </w:t>
      </w:r>
      <w:bookmarkStart w:id="9" w:name="whattype"/>
      <w:bookmarkEnd w:id="9"/>
      <w:r>
        <w:rPr>
          <w:b/>
          <w:sz w:val="30"/>
          <w:szCs w:val="30"/>
        </w:rPr>
        <w:t>BILL</w:t>
      </w: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0" w:name="titletop"/>
      <w:bookmarkEnd w:id="10"/>
      <w:r>
        <w:t>TO AMEND THE CODE OF LAWS OF SOUTH CAROLINA, 1976, BY ADDING SECTIONS 56</w:t>
      </w:r>
      <w:r>
        <w:noBreakHyphen/>
        <w:t>5</w:t>
      </w:r>
      <w:r>
        <w:noBreakHyphen/>
        <w:t>3890, 56</w:t>
      </w:r>
      <w:r>
        <w:noBreakHyphen/>
        <w:t>5</w:t>
      </w:r>
      <w:r>
        <w:noBreakHyphen/>
        <w:t>3895, AND 56</w:t>
      </w:r>
      <w:r>
        <w:noBreakHyphen/>
        <w:t>5</w:t>
      </w:r>
      <w:r>
        <w:noBreakHyphen/>
        <w:t>3897 SO AS TO PROVIDE THAT IT IS UNLAWFUL FOR A PERSON TO USE AN ELECTRONIC COMMUNICATION DEVICE WHILE DRIVING A MOTOR VEHICLE UNDER CERTAIN CIRCUMSTANCES, TO PROVIDE A PENALTY, AND TO PROVIDE FOR THE DISTRIBUTION OF MONIES COLLECTED FROM FINES ASSOCIATED WITH VIOLATIONS OF THESE PROVISIONS; AND TO AMEND SECTION 56</w:t>
      </w:r>
      <w:r>
        <w:noBreakHyphen/>
        <w:t>1</w:t>
      </w:r>
      <w:r>
        <w:noBreakHyphen/>
        <w:t>720, RELATING TO THE ASSESSMENT OF POINTS AGAINST A PERSON</w:t>
      </w:r>
      <w:r w:rsidRPr="00BA1303">
        <w:t>’</w:t>
      </w:r>
      <w:r>
        <w:t>S DRIVING RECORD FOR CERTAIN MOTOR VEHICLE VIOLATIONS, SO AS TO PROVIDE THAT POINTS MUST BE ASSESSED AGAINST THE DRIVING RECORD OF A PERSON CONVICTED OF IMPROPER USE OF AN ELECTRONIC COMMUNICATION DEVICE WHILE DRIVING A MOTOR VEHICLE.</w:t>
      </w: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1" w:name="titleend"/>
      <w:bookmarkEnd w:id="11"/>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C84" w:rsidRDefault="002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A4D90">
        <w:rPr>
          <w:color w:val="000000" w:themeColor="text1"/>
          <w:u w:color="000000" w:themeColor="text1"/>
        </w:rPr>
        <w:t>Article 31, Chapter 5, Title 56 of the 1976 Code is amended by adding:</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w:t>
      </w:r>
      <w:r w:rsidRPr="006A4D90">
        <w:rPr>
          <w:color w:val="000000" w:themeColor="text1"/>
          <w:u w:color="000000" w:themeColor="text1"/>
        </w:rPr>
        <w:tab/>
        <w:t>(A)</w:t>
      </w:r>
      <w:r w:rsidRPr="006A4D90">
        <w:rPr>
          <w:color w:val="000000" w:themeColor="text1"/>
          <w:u w:color="000000" w:themeColor="text1"/>
        </w:rPr>
        <w:tab/>
        <w:t>For purposes of this section:</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communication device</w:t>
      </w:r>
      <w:r w:rsidRPr="00BA1303">
        <w:rPr>
          <w:color w:val="000000" w:themeColor="text1"/>
          <w:u w:color="000000" w:themeColor="text1"/>
        </w:rPr>
        <w:t>’</w:t>
      </w:r>
      <w:r w:rsidRPr="006A4D90">
        <w:rPr>
          <w:color w:val="000000" w:themeColor="text1"/>
          <w:u w:color="000000" w:themeColor="text1"/>
        </w:rPr>
        <w:t xml:space="preserv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2C7C84"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(2)</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means a self</w:t>
      </w:r>
      <w:r>
        <w:rPr>
          <w:color w:val="000000" w:themeColor="text1"/>
          <w:u w:color="000000" w:themeColor="text1"/>
        </w:rPr>
        <w:noBreakHyphen/>
      </w:r>
      <w:r w:rsidRPr="006A4D90">
        <w:rPr>
          <w:color w:val="000000" w:themeColor="text1"/>
          <w:u w:color="000000" w:themeColor="text1"/>
        </w:rPr>
        <w:t xml:space="preserve">contained piece of digital communication that is designed or intended to be transmitted between physical devices. </w:t>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includes, but is not limited to electronic mail, a text message, an instant message, or a command or request to access an Internet site.</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(B)</w:t>
      </w:r>
      <w:r w:rsidRPr="006A4D90">
        <w:rPr>
          <w:color w:val="000000" w:themeColor="text1"/>
          <w:u w:color="000000" w:themeColor="text1"/>
        </w:rPr>
        <w:tab/>
      </w:r>
      <w:r>
        <w:rPr>
          <w:color w:val="000000" w:themeColor="text1"/>
          <w:u w:color="000000" w:themeColor="text1"/>
        </w:rPr>
        <w:t>A person may not drive a motor vehicle on a roadway while using an electronic communication device to compose, send, or read an electronic message</w:t>
      </w:r>
      <w:r w:rsidRPr="006A4D90">
        <w:rPr>
          <w:color w:val="000000" w:themeColor="text1"/>
          <w:u w:color="000000" w:themeColor="text1"/>
        </w:rPr>
        <w:t>.</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(C)</w:t>
      </w:r>
      <w:r w:rsidRPr="006A4D90">
        <w:rPr>
          <w:color w:val="000000" w:themeColor="text1"/>
          <w:u w:color="000000" w:themeColor="text1"/>
        </w:rPr>
        <w:tab/>
        <w:t>This section does not apply to</w:t>
      </w:r>
      <w:r>
        <w:rPr>
          <w:color w:val="000000" w:themeColor="text1"/>
          <w:u w:color="000000" w:themeColor="text1"/>
        </w:rPr>
        <w:t xml:space="preserve"> a</w:t>
      </w:r>
      <w:r w:rsidRPr="006A4D90">
        <w:rPr>
          <w:color w:val="000000" w:themeColor="text1"/>
          <w:u w:color="000000" w:themeColor="text1"/>
        </w:rPr>
        <w:t xml:space="preserve">: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t xml:space="preserve">driver lawfully parked or stopped;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(2)</w:t>
      </w:r>
      <w:r w:rsidRPr="006A4D90">
        <w:rPr>
          <w:color w:val="000000" w:themeColor="text1"/>
          <w:u w:color="000000" w:themeColor="text1"/>
        </w:rPr>
        <w:tab/>
        <w:t>driver using an electronic communication device in hands</w:t>
      </w:r>
      <w:r>
        <w:rPr>
          <w:color w:val="000000" w:themeColor="text1"/>
          <w:u w:color="000000" w:themeColor="text1"/>
        </w:rPr>
        <w:noBreakHyphen/>
      </w:r>
      <w:r w:rsidRPr="006A4D90">
        <w:rPr>
          <w:color w:val="000000" w:themeColor="text1"/>
          <w:u w:color="000000" w:themeColor="text1"/>
        </w:rPr>
        <w:t>free or voice</w:t>
      </w:r>
      <w:r>
        <w:rPr>
          <w:color w:val="000000" w:themeColor="text1"/>
          <w:u w:color="000000" w:themeColor="text1"/>
        </w:rPr>
        <w:noBreakHyphen/>
      </w:r>
      <w:r w:rsidRPr="006A4D90">
        <w:rPr>
          <w:color w:val="000000" w:themeColor="text1"/>
          <w:u w:color="000000" w:themeColor="text1"/>
        </w:rPr>
        <w:t>activated mode</w:t>
      </w:r>
      <w:r>
        <w:rPr>
          <w:color w:val="000000" w:themeColor="text1"/>
          <w:u w:color="000000" w:themeColor="text1"/>
        </w:rPr>
        <w:t xml:space="preserve"> that allows the user to review, propose, and transmit an electronic message without the use of either hand except to activate, deactivate, or initiate a feature or function;</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3</w:t>
      </w:r>
      <w:r w:rsidRPr="006A4D90">
        <w:rPr>
          <w:color w:val="000000" w:themeColor="text1"/>
          <w:u w:color="000000" w:themeColor="text1"/>
        </w:rPr>
        <w:t>)</w:t>
      </w:r>
      <w:r w:rsidRPr="006A4D90">
        <w:rPr>
          <w:color w:val="000000" w:themeColor="text1"/>
          <w:u w:color="000000" w:themeColor="text1"/>
        </w:rPr>
        <w:tab/>
        <w:t>driver summoning medical or other emergency assistance;</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4</w:t>
      </w:r>
      <w:r w:rsidRPr="006A4D90">
        <w:rPr>
          <w:color w:val="000000" w:themeColor="text1"/>
          <w:u w:color="000000" w:themeColor="text1"/>
        </w:rPr>
        <w:t>)</w:t>
      </w:r>
      <w:r w:rsidRPr="006A4D90">
        <w:rPr>
          <w:color w:val="000000" w:themeColor="text1"/>
          <w:u w:color="000000" w:themeColor="text1"/>
        </w:rPr>
        <w:tab/>
      </w:r>
      <w:r>
        <w:rPr>
          <w:color w:val="000000" w:themeColor="text1"/>
          <w:u w:color="000000" w:themeColor="text1"/>
        </w:rPr>
        <w:t>a driver of a commercial motor vehicle reading a message displayed on a permanently installed communications device designed for a commercial motor vehicle with a screen that does not exceed ten inches tall by ten inches wide inside</w:t>
      </w:r>
      <w:r w:rsidRPr="006A4D90">
        <w:rPr>
          <w:color w:val="000000" w:themeColor="text1"/>
          <w:u w:color="000000" w:themeColor="text1"/>
        </w:rPr>
        <w:t>;</w:t>
      </w:r>
      <w:r>
        <w:rPr>
          <w:color w:val="000000" w:themeColor="text1"/>
          <w:u w:color="000000" w:themeColor="text1"/>
        </w:rPr>
        <w:t xml:space="preserve"> or</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5</w:t>
      </w:r>
      <w:r w:rsidRPr="006A4D90">
        <w:rPr>
          <w:color w:val="000000" w:themeColor="text1"/>
          <w:u w:color="000000" w:themeColor="text1"/>
        </w:rPr>
        <w:t>)</w:t>
      </w:r>
      <w:r w:rsidRPr="006A4D90">
        <w:rPr>
          <w:color w:val="000000" w:themeColor="text1"/>
          <w:u w:color="000000" w:themeColor="text1"/>
        </w:rPr>
        <w:tab/>
        <w:t>law enforcement officer, firefighter, emergency medical technician, or other public safety official while in the performance of the person</w:t>
      </w:r>
      <w:r w:rsidRPr="00BA1303">
        <w:rPr>
          <w:color w:val="000000" w:themeColor="text1"/>
          <w:u w:color="000000" w:themeColor="text1"/>
        </w:rPr>
        <w:t>’</w:t>
      </w:r>
      <w:r w:rsidRPr="006A4D90">
        <w:rPr>
          <w:color w:val="000000" w:themeColor="text1"/>
          <w:u w:color="000000" w:themeColor="text1"/>
        </w:rPr>
        <w:t>s official duties</w:t>
      </w:r>
      <w:r>
        <w:rPr>
          <w:color w:val="000000" w:themeColor="text1"/>
          <w:u w:color="000000" w:themeColor="text1"/>
        </w:rPr>
        <w:t>.</w:t>
      </w:r>
      <w:r w:rsidRPr="006A4D90">
        <w:rPr>
          <w:color w:val="000000" w:themeColor="text1"/>
          <w:u w:color="000000" w:themeColor="text1"/>
        </w:rPr>
        <w:t xml:space="preserve">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(D) A person who violates this section where no great bodily injury or death resulted from the violation, is guilty of a misdemeanor and, upon conviction, must be fined not more than one hundred dollars, pay a twenty</w:t>
      </w:r>
      <w:r>
        <w:rPr>
          <w:color w:val="000000" w:themeColor="text1"/>
          <w:u w:color="000000" w:themeColor="text1"/>
        </w:rPr>
        <w:noBreakHyphen/>
      </w:r>
      <w:r w:rsidRPr="006A4D90">
        <w:rPr>
          <w:color w:val="000000" w:themeColor="text1"/>
          <w:u w:color="000000" w:themeColor="text1"/>
        </w:rPr>
        <w:t>five dollar Trauma Care Fund surcharge in accordance with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and have two points assessed against his driving record in accordance with 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The fine is subject to all applicable court costs, assessments, and surcharges.</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(E)</w:t>
      </w:r>
      <w:r w:rsidRPr="006A4D90">
        <w:rPr>
          <w:color w:val="000000" w:themeColor="text1"/>
          <w:u w:color="000000" w:themeColor="text1"/>
        </w:rPr>
        <w:tab/>
        <w:t>This section preempts local ordinances, regulations, and resolutions adopted by municipalities, counties, and other local government entities regarding persons using hand</w:t>
      </w:r>
      <w:r>
        <w:rPr>
          <w:color w:val="000000" w:themeColor="text1"/>
          <w:u w:color="000000" w:themeColor="text1"/>
        </w:rPr>
        <w:noBreakHyphen/>
      </w:r>
      <w:r w:rsidRPr="006A4D90">
        <w:rPr>
          <w:color w:val="000000" w:themeColor="text1"/>
          <w:u w:color="000000" w:themeColor="text1"/>
        </w:rPr>
        <w:t>held and hands</w:t>
      </w:r>
      <w:r>
        <w:rPr>
          <w:color w:val="000000" w:themeColor="text1"/>
          <w:u w:color="000000" w:themeColor="text1"/>
        </w:rPr>
        <w:noBreakHyphen/>
      </w:r>
      <w:r w:rsidRPr="006A4D90">
        <w:rPr>
          <w:color w:val="000000" w:themeColor="text1"/>
          <w:u w:color="000000" w:themeColor="text1"/>
        </w:rPr>
        <w:t>free wireless electronic communication devices while operating motor vehicles on the public streets and highways of this State.</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(F)</w:t>
      </w:r>
      <w:r w:rsidRPr="006A4D90">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(G)</w:t>
      </w:r>
      <w:r w:rsidRPr="006A4D90">
        <w:rPr>
          <w:color w:val="000000" w:themeColor="text1"/>
          <w:u w:color="000000" w:themeColor="text1"/>
        </w:rPr>
        <w:tab/>
        <w:t>A violation of this section is negligence per se.”</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2.</w:t>
      </w:r>
      <w:r w:rsidRPr="006A4D90">
        <w:rPr>
          <w:color w:val="000000" w:themeColor="text1"/>
          <w:u w:color="000000" w:themeColor="text1"/>
        </w:rPr>
        <w:tab/>
      </w:r>
      <w:r>
        <w:rPr>
          <w:color w:val="000000" w:themeColor="text1"/>
          <w:u w:color="000000" w:themeColor="text1"/>
        </w:rPr>
        <w:t>Article 31, Chapter 5, Title 56 of the 1976 Code is amended by adding:</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w:t>
      </w:r>
      <w:r>
        <w:rPr>
          <w:color w:val="000000" w:themeColor="text1"/>
          <w:u w:color="000000" w:themeColor="text1"/>
        </w:rPr>
        <w:tab/>
      </w:r>
      <w:r w:rsidRPr="006A4D90">
        <w:rPr>
          <w:color w:val="000000" w:themeColor="text1"/>
          <w:u w:color="000000" w:themeColor="text1"/>
        </w:rPr>
        <w:t>(A)</w:t>
      </w:r>
      <w:r>
        <w:rPr>
          <w:color w:val="000000" w:themeColor="text1"/>
          <w:u w:color="000000" w:themeColor="text1"/>
        </w:rPr>
        <w:tab/>
      </w:r>
      <w:r w:rsidRPr="006A4D90">
        <w:rPr>
          <w:color w:val="000000" w:themeColor="text1"/>
          <w:u w:color="000000" w:themeColor="text1"/>
        </w:rPr>
        <w:t>A person who, while driving a motor vehicle using a</w:t>
      </w:r>
      <w:r>
        <w:rPr>
          <w:color w:val="000000" w:themeColor="text1"/>
          <w:u w:color="000000" w:themeColor="text1"/>
        </w:rPr>
        <w:t>n</w:t>
      </w:r>
      <w:r w:rsidRPr="006A4D90">
        <w:rPr>
          <w:color w:val="000000" w:themeColor="text1"/>
          <w:u w:color="000000" w:themeColor="text1"/>
        </w:rPr>
        <w:t xml:space="preserve"> electronic communication device as prohibited by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3890 and when driving a motor vehicle does any act forbidden by law or neglects any duty imposed by law in the driving of the motor vehicle, which act or neglect proximately causes great bodily injury or death to a person other than himself, is guilty of the offense of felony improper use of electronic communication device </w:t>
      </w:r>
      <w:r>
        <w:rPr>
          <w:color w:val="000000" w:themeColor="text1"/>
          <w:u w:color="000000" w:themeColor="text1"/>
        </w:rPr>
        <w:t>while</w:t>
      </w:r>
      <w:r w:rsidRPr="006A4D90">
        <w:rPr>
          <w:color w:val="000000" w:themeColor="text1"/>
          <w:u w:color="000000" w:themeColor="text1"/>
        </w:rPr>
        <w:t xml:space="preserve"> driving and, upon conviction, must be punished: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(1)</w:t>
      </w:r>
      <w:r>
        <w:rPr>
          <w:color w:val="000000" w:themeColor="text1"/>
          <w:u w:color="000000" w:themeColor="text1"/>
        </w:rPr>
        <w:tab/>
      </w:r>
      <w:r w:rsidRPr="006A4D90">
        <w:rPr>
          <w:color w:val="000000" w:themeColor="text1"/>
          <w:u w:color="000000" w:themeColor="text1"/>
        </w:rPr>
        <w:t xml:space="preserve">by a mandatory fine of not less than two thousand five hundred dollars nor more than five thousand dollars and mandatory imprisonment for not less than thirty days nor more than five years when great bodily injury results; </w:t>
      </w:r>
      <w:r>
        <w:rPr>
          <w:color w:val="000000" w:themeColor="text1"/>
          <w:u w:color="000000" w:themeColor="text1"/>
        </w:rPr>
        <w:t>or</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(2)</w:t>
      </w:r>
      <w:r>
        <w:rPr>
          <w:color w:val="000000" w:themeColor="text1"/>
          <w:u w:color="000000" w:themeColor="text1"/>
        </w:rPr>
        <w:tab/>
      </w:r>
      <w:r w:rsidRPr="006A4D90">
        <w:rPr>
          <w:color w:val="000000" w:themeColor="text1"/>
          <w:u w:color="000000" w:themeColor="text1"/>
        </w:rPr>
        <w:t xml:space="preserve">by a mandatory fine of not less than five thousand dollars nor more than ten thousand dollars and mandatory imprisonment for not less than one year nor more than ten years when death results.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sidRPr="006A4D90">
        <w:rPr>
          <w:color w:val="000000" w:themeColor="text1"/>
          <w:u w:color="000000" w:themeColor="text1"/>
        </w:rPr>
        <w:t xml:space="preserve"> part of the mandatory sentences required to be imposed by this section must not be suspended, and probation </w:t>
      </w:r>
      <w:r>
        <w:rPr>
          <w:color w:val="000000" w:themeColor="text1"/>
          <w:u w:color="000000" w:themeColor="text1"/>
        </w:rPr>
        <w:t>may not</w:t>
      </w:r>
      <w:r w:rsidRPr="006A4D90">
        <w:rPr>
          <w:color w:val="000000" w:themeColor="text1"/>
          <w:u w:color="000000" w:themeColor="text1"/>
        </w:rPr>
        <w:t xml:space="preserve"> be granted for any portion.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(B)</w:t>
      </w:r>
      <w:r>
        <w:rPr>
          <w:color w:val="000000" w:themeColor="text1"/>
          <w:u w:color="000000" w:themeColor="text1"/>
        </w:rPr>
        <w:tab/>
      </w:r>
      <w:r w:rsidRPr="006A4D90">
        <w:rPr>
          <w:color w:val="000000" w:themeColor="text1"/>
          <w:u w:color="000000" w:themeColor="text1"/>
        </w:rPr>
        <w:t xml:space="preserve">As used in this section,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The Department of Motor Vehicles must suspend the driver</w:t>
      </w:r>
      <w:r w:rsidRPr="00BA1303">
        <w:rPr>
          <w:color w:val="000000" w:themeColor="text1"/>
          <w:u w:color="000000" w:themeColor="text1"/>
        </w:rPr>
        <w:t>’</w:t>
      </w:r>
      <w:r w:rsidRPr="006A4D90">
        <w:rPr>
          <w:color w:val="000000" w:themeColor="text1"/>
          <w:u w:color="000000" w:themeColor="text1"/>
        </w:rPr>
        <w:t>s license of a person who is convicted or who receives sentence upon a plea of guilty or nolo contendere pursuant to this section to include a period of incarceration plus one year for a conviction of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3895 when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occurs</w:t>
      </w:r>
      <w:r>
        <w:rPr>
          <w:color w:val="000000" w:themeColor="text1"/>
          <w:u w:color="000000" w:themeColor="text1"/>
        </w:rPr>
        <w:t>,</w:t>
      </w:r>
      <w:r w:rsidRPr="006A4D90">
        <w:rPr>
          <w:color w:val="000000" w:themeColor="text1"/>
          <w:u w:color="000000" w:themeColor="text1"/>
        </w:rPr>
        <w:t xml:space="preserve"> and two years when a death occurs. This period of incarceration shall not include any portion of a suspended sentence such as probation, parole, supervised furlough, or community supervision. For suspension purposes of this section, convictions arising out of a single incident shall run concurrently. </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(C)</w:t>
      </w:r>
      <w:r>
        <w:rPr>
          <w:color w:val="000000" w:themeColor="text1"/>
          <w:u w:color="000000" w:themeColor="text1"/>
        </w:rPr>
        <w:tab/>
      </w:r>
      <w:r w:rsidRPr="006A4D90">
        <w:rPr>
          <w:color w:val="000000" w:themeColor="text1"/>
          <w:u w:color="000000" w:themeColor="text1"/>
        </w:rPr>
        <w:t>One hundred dollars of each fine imposed pursuant to this section must be placed into the Trauma Care Fund pursuant to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t>3897.”</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C84"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t>SECTION</w:t>
      </w:r>
      <w:r w:rsidRPr="003217D1">
        <w:rPr>
          <w:color w:val="000000" w:themeColor="text1"/>
          <w:u w:color="000000" w:themeColor="text1"/>
        </w:rPr>
        <w:tab/>
        <w:t>3.</w:t>
      </w:r>
      <w:r w:rsidRPr="003217D1">
        <w:rPr>
          <w:color w:val="000000" w:themeColor="text1"/>
          <w:u w:color="000000" w:themeColor="text1"/>
        </w:rPr>
        <w:tab/>
      </w:r>
      <w:r>
        <w:rPr>
          <w:color w:val="000000" w:themeColor="text1"/>
          <w:u w:color="000000" w:themeColor="text1"/>
        </w:rPr>
        <w:t>Article 31, Chapter 5, Title 56 of the 1976 Code is amended by adding:</w:t>
      </w:r>
    </w:p>
    <w:p w:rsidR="002C7C84"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217D1">
        <w:rPr>
          <w:color w:val="000000" w:themeColor="text1"/>
          <w:u w:color="000000" w:themeColor="text1"/>
        </w:rPr>
        <w:t>Section 56</w:t>
      </w:r>
      <w:r>
        <w:rPr>
          <w:color w:val="000000" w:themeColor="text1"/>
          <w:u w:color="000000" w:themeColor="text1"/>
        </w:rPr>
        <w:noBreakHyphen/>
      </w:r>
      <w:r w:rsidRPr="003217D1">
        <w:rPr>
          <w:color w:val="000000" w:themeColor="text1"/>
          <w:u w:color="000000" w:themeColor="text1"/>
        </w:rPr>
        <w:t>5</w:t>
      </w:r>
      <w:r>
        <w:rPr>
          <w:color w:val="000000" w:themeColor="text1"/>
          <w:u w:color="000000" w:themeColor="text1"/>
        </w:rPr>
        <w:noBreakHyphen/>
      </w:r>
      <w:r w:rsidRPr="003217D1">
        <w:rPr>
          <w:color w:val="000000" w:themeColor="text1"/>
          <w:u w:color="000000" w:themeColor="text1"/>
        </w:rPr>
        <w:t>3897.</w:t>
      </w:r>
      <w:r>
        <w:rPr>
          <w:color w:val="000000" w:themeColor="text1"/>
          <w:u w:color="000000" w:themeColor="text1"/>
        </w:rPr>
        <w:tab/>
      </w:r>
      <w:r w:rsidRPr="006A4D90">
        <w:rPr>
          <w:color w:val="000000" w:themeColor="text1"/>
          <w:u w:color="000000" w:themeColor="text1"/>
        </w:rPr>
        <w:t xml:space="preserve">Monies received by the Trauma Care Fund pursuant to </w:t>
      </w:r>
      <w:r>
        <w:rPr>
          <w:color w:val="000000" w:themeColor="text1"/>
          <w:u w:color="000000" w:themeColor="text1"/>
        </w:rPr>
        <w:t xml:space="preserve">Sections </w:t>
      </w:r>
      <w:r w:rsidRPr="006A4D90">
        <w:rPr>
          <w:color w:val="000000" w:themeColor="text1"/>
          <w:u w:color="000000" w:themeColor="text1"/>
        </w:rPr>
        <w:t>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w:t>
      </w:r>
      <w:r>
        <w:rPr>
          <w:color w:val="000000" w:themeColor="text1"/>
          <w:u w:color="000000" w:themeColor="text1"/>
        </w:rPr>
        <w:t>,</w:t>
      </w:r>
      <w:r w:rsidRPr="006A4D90">
        <w:rPr>
          <w:color w:val="000000" w:themeColor="text1"/>
          <w:u w:color="000000" w:themeColor="text1"/>
        </w:rPr>
        <w:t xml:space="preserve"> and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BA1303">
        <w:rPr>
          <w:color w:val="000000" w:themeColor="text1"/>
          <w:u w:color="000000" w:themeColor="text1"/>
        </w:rPr>
        <w:t>’</w:t>
      </w:r>
      <w:r w:rsidRPr="006A4D90">
        <w:rPr>
          <w:color w:val="000000" w:themeColor="text1"/>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color w:val="000000" w:themeColor="text1"/>
          <w:u w:color="000000" w:themeColor="text1"/>
        </w:rPr>
        <w:noBreakHyphen/>
      </w:r>
      <w:r w:rsidRPr="006A4D90">
        <w:rPr>
          <w:color w:val="000000" w:themeColor="text1"/>
          <w:u w:color="000000" w:themeColor="text1"/>
        </w:rPr>
        <w:t>61</w:t>
      </w:r>
      <w:r>
        <w:rPr>
          <w:color w:val="000000" w:themeColor="text1"/>
          <w:u w:color="000000" w:themeColor="text1"/>
        </w:rPr>
        <w:noBreakHyphen/>
      </w:r>
      <w:r w:rsidRPr="006A4D90">
        <w:rPr>
          <w:color w:val="000000" w:themeColor="text1"/>
          <w:u w:color="000000" w:themeColor="text1"/>
        </w:rPr>
        <w:t>520(G).</w:t>
      </w:r>
      <w:r>
        <w:rPr>
          <w:color w:val="000000" w:themeColor="text1"/>
          <w:u w:color="000000" w:themeColor="text1"/>
        </w:rPr>
        <w:t>”</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t>SECTION</w:t>
      </w:r>
      <w:r w:rsidRPr="003217D1">
        <w:rPr>
          <w:color w:val="000000" w:themeColor="text1"/>
          <w:u w:color="000000" w:themeColor="text1"/>
        </w:rPr>
        <w:tab/>
        <w:t>4.</w:t>
      </w:r>
      <w:r w:rsidRPr="003217D1">
        <w:rPr>
          <w:color w:val="000000" w:themeColor="text1"/>
          <w:u w:color="000000" w:themeColor="text1"/>
        </w:rPr>
        <w:tab/>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of the 1976 Code is amended to read:</w:t>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p>
    <w:p w:rsidR="002C7C84" w:rsidRPr="006A4D90"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w:t>
      </w:r>
      <w:r w:rsidRPr="006A4D90">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2C7C84" w:rsidRPr="006A4D90" w:rsidRDefault="002C7C84" w:rsidP="00BA1303">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leader="dot" w:pos="5616"/>
        </w:tabs>
        <w:rPr>
          <w:color w:val="000000" w:themeColor="text1"/>
          <w:u w:color="000000" w:themeColor="text1"/>
        </w:rPr>
      </w:pPr>
      <w:r>
        <w:rPr>
          <w:color w:val="000000" w:themeColor="text1"/>
          <w:u w:color="000000" w:themeColor="text1"/>
        </w:rPr>
        <w:t>VIOLATION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 xml:space="preserve">POINTS </w:t>
      </w:r>
    </w:p>
    <w:p w:rsidR="002C7C84" w:rsidRPr="00DF0386" w:rsidRDefault="002C7C84" w:rsidP="00BA1303">
      <w:pPr>
        <w:pStyle w:val="BillDots"/>
      </w:pPr>
      <w:r w:rsidRPr="00DF0386">
        <w:t>Reckless driving</w:t>
      </w:r>
      <w:r w:rsidRPr="00DF0386">
        <w:tab/>
        <w:t xml:space="preserve">6 </w:t>
      </w:r>
    </w:p>
    <w:p w:rsidR="002C7C84" w:rsidRPr="00DF0386" w:rsidRDefault="002C7C84" w:rsidP="00BA1303">
      <w:pPr>
        <w:pStyle w:val="BillDots"/>
      </w:pPr>
      <w:r w:rsidRPr="00DF0386">
        <w:tab/>
        <w:t>Passing stopped school bus</w:t>
      </w:r>
      <w:r w:rsidRPr="00DF0386">
        <w:tab/>
        <w:t xml:space="preserve">6 </w:t>
      </w:r>
    </w:p>
    <w:p w:rsidR="002C7C84" w:rsidRPr="00DF0386" w:rsidRDefault="002C7C84" w:rsidP="00BA1303">
      <w:pPr>
        <w:pStyle w:val="BillDots"/>
      </w:pPr>
      <w:r w:rsidRPr="00DF0386">
        <w:tab/>
        <w:t>Hit</w:t>
      </w:r>
      <w:r>
        <w:noBreakHyphen/>
      </w:r>
      <w:r w:rsidRPr="00DF0386">
        <w:t>and</w:t>
      </w:r>
      <w:r>
        <w:noBreakHyphen/>
      </w:r>
      <w:r w:rsidRPr="00DF0386">
        <w:t>run, property damages only</w:t>
      </w:r>
      <w:r w:rsidRPr="00DF0386">
        <w:tab/>
        <w:t xml:space="preserve">6 </w:t>
      </w:r>
    </w:p>
    <w:p w:rsidR="002C7C84" w:rsidRPr="00DF0386" w:rsidRDefault="002C7C84" w:rsidP="00BA1303">
      <w:pPr>
        <w:pStyle w:val="BillDots"/>
      </w:pPr>
      <w:r w:rsidRPr="00DF0386">
        <w:tab/>
        <w:t xml:space="preserve">Driving too fast for conditions, or speeding: </w:t>
      </w:r>
    </w:p>
    <w:p w:rsidR="002C7C84" w:rsidRPr="00DF0386" w:rsidRDefault="002C7C84" w:rsidP="00BA1303">
      <w:pPr>
        <w:pStyle w:val="BillDots"/>
      </w:pPr>
      <w:r w:rsidRPr="00DF0386">
        <w:tab/>
      </w:r>
      <w:r w:rsidRPr="00DF0386">
        <w:tab/>
        <w:t>(1)</w:t>
      </w:r>
      <w:r w:rsidRPr="00DF0386">
        <w:tab/>
        <w:t xml:space="preserve">No more than 10 m.p.h. above the </w:t>
      </w:r>
      <w:r>
        <w:t>posted limits</w:t>
      </w:r>
      <w:r w:rsidRPr="00DF0386">
        <w:tab/>
        <w:t xml:space="preserve">2 </w:t>
      </w:r>
    </w:p>
    <w:p w:rsidR="002C7C84" w:rsidRDefault="002C7C84" w:rsidP="00BA1303">
      <w:pPr>
        <w:pStyle w:val="BillDots"/>
      </w:pPr>
      <w:r w:rsidRPr="00DF0386">
        <w:tab/>
      </w:r>
      <w:r w:rsidRPr="00DF0386">
        <w:tab/>
        <w:t>(2)</w:t>
      </w:r>
      <w:r w:rsidRPr="00DF0386">
        <w:tab/>
        <w:t>More than 10 m.p.h. but less than 25</w:t>
      </w:r>
      <w:r>
        <w:t xml:space="preserve"> </w:t>
      </w:r>
      <w:r w:rsidRPr="00DF0386">
        <w:t>m.p.h. above the</w:t>
      </w:r>
    </w:p>
    <w:p w:rsidR="002C7C84" w:rsidRPr="00DF0386" w:rsidRDefault="002C7C84" w:rsidP="00BA1303">
      <w:pPr>
        <w:pStyle w:val="BillDots"/>
      </w:pPr>
      <w:r>
        <w:tab/>
      </w:r>
      <w:r>
        <w:tab/>
      </w:r>
      <w:r>
        <w:tab/>
      </w:r>
      <w:r>
        <w:tab/>
      </w:r>
      <w:r w:rsidRPr="00DF0386">
        <w:t>posted limits</w:t>
      </w:r>
      <w:r>
        <w:tab/>
      </w:r>
      <w:r w:rsidRPr="00DF0386">
        <w:t xml:space="preserve">4 </w:t>
      </w:r>
    </w:p>
    <w:p w:rsidR="002C7C84" w:rsidRPr="00DF0386" w:rsidRDefault="002C7C84" w:rsidP="00BA1303">
      <w:pPr>
        <w:pStyle w:val="BillDots"/>
      </w:pPr>
      <w:r w:rsidRPr="00DF0386">
        <w:tab/>
      </w:r>
      <w:r w:rsidRPr="00DF0386">
        <w:tab/>
        <w:t>(3)</w:t>
      </w:r>
      <w:r w:rsidRPr="00DF0386">
        <w:tab/>
        <w:t>25 m.p.h. or above the posted limits</w:t>
      </w:r>
      <w:r w:rsidRPr="00DF0386">
        <w:tab/>
        <w:t xml:space="preserve">6 </w:t>
      </w:r>
    </w:p>
    <w:p w:rsidR="002C7C84" w:rsidRPr="00DF0386" w:rsidRDefault="002C7C84" w:rsidP="00BA1303">
      <w:pPr>
        <w:pStyle w:val="BillDots"/>
      </w:pPr>
      <w:r>
        <w:tab/>
      </w:r>
      <w:r w:rsidRPr="00DF0386">
        <w:t>Disobedience of any official traffic control device</w:t>
      </w:r>
      <w:r>
        <w:tab/>
      </w:r>
      <w:r w:rsidRPr="00DF0386">
        <w:t xml:space="preserve">4 </w:t>
      </w:r>
    </w:p>
    <w:p w:rsidR="002C7C84" w:rsidRPr="00DF0386" w:rsidRDefault="002C7C84" w:rsidP="00BA1303">
      <w:pPr>
        <w:pStyle w:val="BillDots"/>
      </w:pPr>
      <w:r w:rsidRPr="00DF0386">
        <w:tab/>
        <w:t>Disobedience to officer directing traffic</w:t>
      </w:r>
      <w:r w:rsidRPr="00DF0386">
        <w:tab/>
        <w:t xml:space="preserve">4 </w:t>
      </w:r>
    </w:p>
    <w:p w:rsidR="002C7C84" w:rsidRPr="00DF0386" w:rsidRDefault="002C7C84" w:rsidP="00BA1303">
      <w:pPr>
        <w:pStyle w:val="BillDots"/>
      </w:pPr>
      <w:r w:rsidRPr="00DF0386">
        <w:tab/>
        <w:t>Failing to yield right of way</w:t>
      </w:r>
      <w:r w:rsidRPr="00DF0386">
        <w:tab/>
        <w:t xml:space="preserve">4 </w:t>
      </w:r>
    </w:p>
    <w:p w:rsidR="002C7C84" w:rsidRPr="00DF0386" w:rsidRDefault="002C7C84" w:rsidP="00BA1303">
      <w:pPr>
        <w:pStyle w:val="BillDots"/>
      </w:pPr>
      <w:r w:rsidRPr="00DF0386">
        <w:tab/>
        <w:t>Driving on wrong side of road</w:t>
      </w:r>
      <w:r w:rsidRPr="00DF0386">
        <w:tab/>
        <w:t xml:space="preserve">4 </w:t>
      </w:r>
    </w:p>
    <w:p w:rsidR="002C7C84" w:rsidRPr="00DF0386" w:rsidRDefault="002C7C84" w:rsidP="00BA1303">
      <w:pPr>
        <w:pStyle w:val="BillDots"/>
      </w:pPr>
      <w:r w:rsidRPr="00DF0386">
        <w:tab/>
        <w:t>Passing unlawfully</w:t>
      </w:r>
      <w:r w:rsidRPr="00DF0386">
        <w:tab/>
        <w:t xml:space="preserve">4 </w:t>
      </w:r>
    </w:p>
    <w:p w:rsidR="002C7C84" w:rsidRPr="00DF0386" w:rsidRDefault="002C7C84" w:rsidP="00BA1303">
      <w:pPr>
        <w:pStyle w:val="BillDots"/>
      </w:pPr>
      <w:r w:rsidRPr="00DF0386">
        <w:tab/>
        <w:t>Turning unlawfully</w:t>
      </w:r>
      <w:r w:rsidRPr="00DF0386">
        <w:tab/>
        <w:t xml:space="preserve">4 </w:t>
      </w:r>
    </w:p>
    <w:p w:rsidR="002C7C84" w:rsidRPr="00DF0386" w:rsidRDefault="002C7C84" w:rsidP="00BA1303">
      <w:pPr>
        <w:pStyle w:val="BillDots"/>
      </w:pPr>
      <w:r w:rsidRPr="00DF0386">
        <w:tab/>
        <w:t>Driving through or within safety zone</w:t>
      </w:r>
      <w:r w:rsidRPr="00DF0386">
        <w:tab/>
        <w:t xml:space="preserve">4 </w:t>
      </w:r>
    </w:p>
    <w:p w:rsidR="002C7C84" w:rsidRDefault="002C7C84" w:rsidP="00BA1303">
      <w:pPr>
        <w:pStyle w:val="BillDots"/>
      </w:pPr>
      <w:r w:rsidRPr="00DF0386">
        <w:tab/>
        <w:t>Failing to</w:t>
      </w:r>
      <w:r>
        <w:t xml:space="preserve"> give signal or giving improper s</w:t>
      </w:r>
      <w:r w:rsidRPr="00DF0386">
        <w:t>ignal for stopping,</w:t>
      </w:r>
    </w:p>
    <w:p w:rsidR="002C7C84" w:rsidRPr="00DF0386" w:rsidRDefault="002C7C84" w:rsidP="00BA1303">
      <w:pPr>
        <w:pStyle w:val="BillDots"/>
      </w:pPr>
      <w:r>
        <w:tab/>
      </w:r>
      <w:r w:rsidRPr="00DF0386">
        <w:t>turning, or suddenly decreased speed</w:t>
      </w:r>
      <w:r>
        <w:tab/>
      </w:r>
      <w:r w:rsidRPr="00DF0386">
        <w:t xml:space="preserve">4 </w:t>
      </w:r>
    </w:p>
    <w:p w:rsidR="002C7C84" w:rsidRPr="00DF0386" w:rsidRDefault="002C7C84" w:rsidP="00BA1303">
      <w:pPr>
        <w:pStyle w:val="BillDots"/>
      </w:pPr>
      <w:r w:rsidRPr="00DF0386">
        <w:tab/>
        <w:t>Shifting lanes without safety precaution</w:t>
      </w:r>
      <w:r w:rsidRPr="00DF0386">
        <w:tab/>
        <w:t xml:space="preserve">2 </w:t>
      </w:r>
    </w:p>
    <w:p w:rsidR="002C7C84" w:rsidRPr="00DF0386" w:rsidRDefault="002C7C84" w:rsidP="00BA1303">
      <w:pPr>
        <w:pStyle w:val="BillDots"/>
      </w:pPr>
      <w:r w:rsidRPr="00DF0386">
        <w:tab/>
        <w:t>Improper dangerous parking</w:t>
      </w:r>
      <w:r w:rsidRPr="00DF0386">
        <w:tab/>
        <w:t xml:space="preserve">2 </w:t>
      </w:r>
    </w:p>
    <w:p w:rsidR="002C7C84" w:rsidRPr="00DF0386" w:rsidRDefault="002C7C84" w:rsidP="00BA1303">
      <w:pPr>
        <w:pStyle w:val="BillDots"/>
      </w:pPr>
      <w:r w:rsidRPr="00DF0386">
        <w:tab/>
        <w:t>Following too closely</w:t>
      </w:r>
      <w:r w:rsidRPr="00DF0386">
        <w:tab/>
        <w:t xml:space="preserve">4 </w:t>
      </w:r>
    </w:p>
    <w:p w:rsidR="002C7C84" w:rsidRPr="00DF0386" w:rsidRDefault="002C7C84" w:rsidP="00BA1303">
      <w:pPr>
        <w:pStyle w:val="BillDots"/>
      </w:pPr>
      <w:r w:rsidRPr="00DF0386">
        <w:tab/>
        <w:t>Failing to dim lights</w:t>
      </w:r>
      <w:r w:rsidRPr="00DF0386">
        <w:tab/>
        <w:t xml:space="preserve">2 </w:t>
      </w:r>
    </w:p>
    <w:p w:rsidR="002C7C84" w:rsidRPr="00DF0386" w:rsidRDefault="002C7C84" w:rsidP="00BA1303">
      <w:pPr>
        <w:pStyle w:val="BillDots"/>
      </w:pPr>
      <w:r w:rsidRPr="00DF0386">
        <w:tab/>
        <w:t>Operating with improper lights</w:t>
      </w:r>
      <w:r w:rsidRPr="00DF0386">
        <w:tab/>
        <w:t xml:space="preserve">2 </w:t>
      </w:r>
    </w:p>
    <w:p w:rsidR="002C7C84" w:rsidRPr="00DF0386" w:rsidRDefault="002C7C84" w:rsidP="00BA1303">
      <w:pPr>
        <w:pStyle w:val="BillDots"/>
      </w:pPr>
      <w:r w:rsidRPr="00DF0386">
        <w:tab/>
        <w:t>Operating with improper brakes</w:t>
      </w:r>
      <w:r w:rsidRPr="00DF0386">
        <w:tab/>
        <w:t xml:space="preserve">4 </w:t>
      </w:r>
    </w:p>
    <w:p w:rsidR="002C7C84" w:rsidRPr="00DF0386" w:rsidRDefault="002C7C84" w:rsidP="00BA1303">
      <w:pPr>
        <w:pStyle w:val="BillDots"/>
      </w:pPr>
      <w:r w:rsidRPr="00DF0386">
        <w:tab/>
        <w:t>Operating a vehicle in unsafe condition</w:t>
      </w:r>
      <w:r w:rsidRPr="00DF0386">
        <w:tab/>
        <w:t xml:space="preserve">2 </w:t>
      </w:r>
    </w:p>
    <w:p w:rsidR="002C7C84" w:rsidRPr="00DF0386" w:rsidRDefault="002C7C84" w:rsidP="00BA1303">
      <w:pPr>
        <w:pStyle w:val="BillDots"/>
      </w:pPr>
      <w:r w:rsidRPr="00DF0386">
        <w:tab/>
        <w:t>Driving in improper lane</w:t>
      </w:r>
      <w:r w:rsidRPr="00DF0386">
        <w:tab/>
        <w:t xml:space="preserve">2 </w:t>
      </w:r>
    </w:p>
    <w:p w:rsidR="002C7C84" w:rsidRPr="00DF0386" w:rsidRDefault="002C7C84" w:rsidP="00BA1303">
      <w:pPr>
        <w:pStyle w:val="BillDots"/>
      </w:pPr>
      <w:r w:rsidRPr="00DF0386">
        <w:tab/>
        <w:t>Improper backing</w:t>
      </w:r>
      <w:r>
        <w:tab/>
      </w:r>
      <w:r w:rsidRPr="00DF0386">
        <w:t xml:space="preserve">2 </w:t>
      </w:r>
    </w:p>
    <w:p w:rsidR="002C7C84" w:rsidRPr="00027E34" w:rsidRDefault="002C7C84" w:rsidP="00BA1303">
      <w:pPr>
        <w:pStyle w:val="BillDots"/>
        <w:rPr>
          <w:u w:val="single"/>
        </w:rPr>
      </w:pPr>
      <w:r w:rsidRPr="00DF0386">
        <w:tab/>
      </w:r>
      <w:r w:rsidRPr="00027E34">
        <w:rPr>
          <w:u w:val="single"/>
        </w:rPr>
        <w:t xml:space="preserve">Improper use of an electronic communication device while </w:t>
      </w:r>
    </w:p>
    <w:p w:rsidR="002C7C84" w:rsidRPr="00027E34" w:rsidRDefault="002C7C84" w:rsidP="00BA1303">
      <w:pPr>
        <w:pStyle w:val="BillDots"/>
        <w:rPr>
          <w:color w:val="000000" w:themeColor="text1"/>
          <w:u w:val="single"/>
        </w:rPr>
      </w:pPr>
      <w:r>
        <w:tab/>
      </w:r>
      <w:r w:rsidRPr="00027E34">
        <w:rPr>
          <w:u w:val="single"/>
        </w:rPr>
        <w:t>driving a motor vehicle</w:t>
      </w:r>
      <w:r w:rsidRPr="00BA1303">
        <w:tab/>
      </w:r>
      <w:r w:rsidRPr="00027E34">
        <w:rPr>
          <w:color w:val="000000" w:themeColor="text1"/>
          <w:u w:val="single"/>
        </w:rPr>
        <w:t>2</w:t>
      </w:r>
      <w:r>
        <w:rPr>
          <w:color w:val="000000" w:themeColor="text1"/>
          <w:u w:val="single"/>
        </w:rPr>
        <w:t>.</w:t>
      </w:r>
      <w:r w:rsidRPr="00027F7B">
        <w:rPr>
          <w:color w:val="000000" w:themeColor="text1"/>
        </w:rPr>
        <w:t>”</w:t>
      </w:r>
    </w:p>
    <w:p w:rsidR="002C7C84" w:rsidRPr="00027E34"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2C7C84" w:rsidRDefault="002C7C84"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D90">
        <w:rPr>
          <w:color w:val="000000" w:themeColor="text1"/>
          <w:u w:color="000000" w:themeColor="text1"/>
        </w:rPr>
        <w:t>SECTION</w:t>
      </w:r>
      <w:r w:rsidRPr="006A4D90">
        <w:rPr>
          <w:color w:val="000000" w:themeColor="text1"/>
          <w:u w:color="000000" w:themeColor="text1"/>
        </w:rPr>
        <w:tab/>
        <w:t>5.</w:t>
      </w:r>
      <w:r w:rsidRPr="006A4D90">
        <w:rPr>
          <w:color w:val="000000" w:themeColor="text1"/>
          <w:u w:color="000000" w:themeColor="text1"/>
        </w:rPr>
        <w:tab/>
        <w:t>This act takes effect upon approval by the Governor.</w:t>
      </w:r>
    </w:p>
    <w:p w:rsidR="002C7C84" w:rsidRDefault="002C7C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0E8" w:rsidRDefault="001D70E8" w:rsidP="002C7C84">
      <w:pPr>
        <w:pStyle w:val="BillDots"/>
      </w:pPr>
    </w:p>
    <w:sectPr w:rsidR="001D70E8" w:rsidSect="000B0C7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DF3" w:rsidRDefault="00154DF3" w:rsidP="009F0C77">
      <w:r>
        <w:separator/>
      </w:r>
    </w:p>
  </w:endnote>
  <w:endnote w:type="continuationSeparator" w:id="0">
    <w:p w:rsidR="00154DF3" w:rsidRDefault="00154D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D589CD-7550-4D05-996E-41440B984CED}"/>
    <w:embedBold r:id="rId2" w:fontKey="{C3A6ADE7-5DA0-4918-813F-94A81031422F}"/>
    <w:embedItalic r:id="rId3" w:fontKey="{15E7F4BF-6670-46BA-9BF7-2DC69F0C86F6}"/>
  </w:font>
  <w:font w:name="Calibri">
    <w:panose1 w:val="020F0502020204030204"/>
    <w:charset w:val="00"/>
    <w:family w:val="swiss"/>
    <w:pitch w:val="variable"/>
    <w:sig w:usb0="E10002FF" w:usb1="4000ACFF" w:usb2="00000009" w:usb3="00000000" w:csb0="0000019F" w:csb1="00000000"/>
    <w:embedRegular r:id="rId4" w:fontKey="{E21B21A9-3566-4141-8539-A608F3AF68C3}"/>
  </w:font>
  <w:font w:name="Tahoma">
    <w:panose1 w:val="020B0604030504040204"/>
    <w:charset w:val="00"/>
    <w:family w:val="swiss"/>
    <w:pitch w:val="variable"/>
    <w:sig w:usb0="21002A87" w:usb1="80000000" w:usb2="00000008" w:usb3="00000000" w:csb0="000101FF" w:csb1="00000000"/>
    <w:embedRegular r:id="rId5" w:fontKey="{84CB384E-561B-49ED-92A7-9A88A9C1EF61}"/>
  </w:font>
  <w:font w:name="Cambria">
    <w:panose1 w:val="02040503050406030204"/>
    <w:charset w:val="00"/>
    <w:family w:val="roman"/>
    <w:pitch w:val="variable"/>
    <w:sig w:usb0="E00002FF" w:usb1="400004FF" w:usb2="00000000" w:usb3="00000000" w:csb0="0000019F" w:csb1="00000000"/>
    <w:embedRegular r:id="rId6" w:fontKey="{BD11A881-26C3-47D6-A1FD-13B943033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C84" w:rsidRPr="001D70E8" w:rsidRDefault="002C7C84" w:rsidP="001D70E8">
    <w:pPr>
      <w:pStyle w:val="Footer"/>
      <w:tabs>
        <w:tab w:val="clear" w:pos="4680"/>
        <w:tab w:val="clear" w:pos="9360"/>
        <w:tab w:val="center" w:pos="2995"/>
      </w:tabs>
      <w:spacing w:before="120"/>
    </w:pPr>
    <w:r>
      <w:t>[3121-</w:t>
    </w:r>
    <w:r w:rsidR="005E0FCA">
      <w:fldChar w:fldCharType="begin"/>
    </w:r>
    <w:r w:rsidR="005E0FCA">
      <w:instrText xml:space="preserve"> PAGE  \* MERGEFORMAT </w:instrText>
    </w:r>
    <w:r w:rsidR="005E0FCA">
      <w:fldChar w:fldCharType="separate"/>
    </w:r>
    <w:r w:rsidR="007645C4">
      <w:rPr>
        <w:noProof/>
      </w:rPr>
      <w:t>1</w:t>
    </w:r>
    <w:r w:rsidR="005E0F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C7F" w:rsidRPr="001D70E8" w:rsidRDefault="002C7C84" w:rsidP="001D70E8">
    <w:pPr>
      <w:pStyle w:val="Footer"/>
      <w:tabs>
        <w:tab w:val="clear" w:pos="4680"/>
        <w:tab w:val="clear" w:pos="9360"/>
        <w:tab w:val="center" w:pos="2995"/>
      </w:tabs>
      <w:spacing w:before="120"/>
    </w:pPr>
    <w:r>
      <w:t>[3121]</w:t>
    </w:r>
    <w:r>
      <w:tab/>
    </w:r>
    <w:r w:rsidR="008B65B7">
      <w:fldChar w:fldCharType="begin"/>
    </w:r>
    <w:r>
      <w:instrText xml:space="preserve"> PAGE  \* MERGEFORMAT </w:instrText>
    </w:r>
    <w:r w:rsidR="008B65B7">
      <w:fldChar w:fldCharType="separate"/>
    </w:r>
    <w:r>
      <w:rPr>
        <w:noProof/>
      </w:rPr>
      <w:t>5</w:t>
    </w:r>
    <w:r w:rsidR="008B65B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DF3" w:rsidRDefault="00154DF3" w:rsidP="009F0C77">
      <w:r>
        <w:separator/>
      </w:r>
    </w:p>
  </w:footnote>
  <w:footnote w:type="continuationSeparator" w:id="0">
    <w:p w:rsidR="00154DF3" w:rsidRDefault="00154D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5CM13"/>
    <w:docVar w:name="CoverBillType" w:val="b"/>
    <w:docVar w:name="docpath" w:val="L:\Council\bills\SWB\5025CM13.DOCX"/>
    <w:docVar w:name="dvBillNumber" w:val="3121"/>
    <w:docVar w:name="dvBillNumberPrefix" w:val="H. "/>
    <w:docVar w:name="dvOriginalBody" w:val="House"/>
    <w:docVar w:name="dvSteno" w:val="SWB"/>
    <w:docVar w:name="NameofBody" w:val="h"/>
    <w:docVar w:name="vgroup2" w:val="Council"/>
  </w:docVars>
  <w:rsids>
    <w:rsidRoot w:val="00D52758"/>
    <w:rsid w:val="00011869"/>
    <w:rsid w:val="00050D46"/>
    <w:rsid w:val="000E1785"/>
    <w:rsid w:val="000F40FA"/>
    <w:rsid w:val="0010776B"/>
    <w:rsid w:val="001240AD"/>
    <w:rsid w:val="00133E66"/>
    <w:rsid w:val="001435A3"/>
    <w:rsid w:val="001519E0"/>
    <w:rsid w:val="00154DF3"/>
    <w:rsid w:val="001D08F2"/>
    <w:rsid w:val="001D525B"/>
    <w:rsid w:val="001D70E8"/>
    <w:rsid w:val="001D7F4F"/>
    <w:rsid w:val="001F3236"/>
    <w:rsid w:val="001F44C7"/>
    <w:rsid w:val="00216915"/>
    <w:rsid w:val="002321B6"/>
    <w:rsid w:val="00250967"/>
    <w:rsid w:val="002543C8"/>
    <w:rsid w:val="00284AAE"/>
    <w:rsid w:val="002C7C84"/>
    <w:rsid w:val="002E5912"/>
    <w:rsid w:val="00304988"/>
    <w:rsid w:val="00325348"/>
    <w:rsid w:val="0032732C"/>
    <w:rsid w:val="00336AD0"/>
    <w:rsid w:val="0037079A"/>
    <w:rsid w:val="00380E0E"/>
    <w:rsid w:val="003939C4"/>
    <w:rsid w:val="003D01E8"/>
    <w:rsid w:val="003E5288"/>
    <w:rsid w:val="003F0469"/>
    <w:rsid w:val="003F6D79"/>
    <w:rsid w:val="0041760A"/>
    <w:rsid w:val="00417C01"/>
    <w:rsid w:val="004279DF"/>
    <w:rsid w:val="004809EE"/>
    <w:rsid w:val="004878EF"/>
    <w:rsid w:val="004D7964"/>
    <w:rsid w:val="004E7D54"/>
    <w:rsid w:val="005273C6"/>
    <w:rsid w:val="00530A69"/>
    <w:rsid w:val="00545593"/>
    <w:rsid w:val="00577C6C"/>
    <w:rsid w:val="005C2FE2"/>
    <w:rsid w:val="005E0FCA"/>
    <w:rsid w:val="005E2BC9"/>
    <w:rsid w:val="00605102"/>
    <w:rsid w:val="006215AA"/>
    <w:rsid w:val="0068648B"/>
    <w:rsid w:val="006913C9"/>
    <w:rsid w:val="0069470D"/>
    <w:rsid w:val="0069693C"/>
    <w:rsid w:val="006B0473"/>
    <w:rsid w:val="00703D54"/>
    <w:rsid w:val="00734F00"/>
    <w:rsid w:val="0073666B"/>
    <w:rsid w:val="007645C4"/>
    <w:rsid w:val="00772AC8"/>
    <w:rsid w:val="007A70AE"/>
    <w:rsid w:val="008362E8"/>
    <w:rsid w:val="00877AC3"/>
    <w:rsid w:val="008A1768"/>
    <w:rsid w:val="008B65B7"/>
    <w:rsid w:val="008F4429"/>
    <w:rsid w:val="009107E2"/>
    <w:rsid w:val="009329E4"/>
    <w:rsid w:val="00932EDC"/>
    <w:rsid w:val="0094021A"/>
    <w:rsid w:val="00963DBB"/>
    <w:rsid w:val="0097131B"/>
    <w:rsid w:val="00987D12"/>
    <w:rsid w:val="009A5F03"/>
    <w:rsid w:val="009C6A0B"/>
    <w:rsid w:val="009F0C77"/>
    <w:rsid w:val="009F4DD1"/>
    <w:rsid w:val="00A06B90"/>
    <w:rsid w:val="00A11A9F"/>
    <w:rsid w:val="00A35FC4"/>
    <w:rsid w:val="00A41684"/>
    <w:rsid w:val="00A64E80"/>
    <w:rsid w:val="00A72BCD"/>
    <w:rsid w:val="00A741D9"/>
    <w:rsid w:val="00A80C07"/>
    <w:rsid w:val="00A833AB"/>
    <w:rsid w:val="00A9741D"/>
    <w:rsid w:val="00AD4B17"/>
    <w:rsid w:val="00B40C81"/>
    <w:rsid w:val="00B412D4"/>
    <w:rsid w:val="00B7761F"/>
    <w:rsid w:val="00BA1303"/>
    <w:rsid w:val="00BE3C22"/>
    <w:rsid w:val="00C0345E"/>
    <w:rsid w:val="00C3351E"/>
    <w:rsid w:val="00C3483A"/>
    <w:rsid w:val="00C74E9D"/>
    <w:rsid w:val="00C82FD3"/>
    <w:rsid w:val="00C92819"/>
    <w:rsid w:val="00CB0BB0"/>
    <w:rsid w:val="00CC660C"/>
    <w:rsid w:val="00CC6B7B"/>
    <w:rsid w:val="00CD2089"/>
    <w:rsid w:val="00D0147D"/>
    <w:rsid w:val="00D52758"/>
    <w:rsid w:val="00D73A67"/>
    <w:rsid w:val="00D970A9"/>
    <w:rsid w:val="00DF3845"/>
    <w:rsid w:val="00E41911"/>
    <w:rsid w:val="00E63E8D"/>
    <w:rsid w:val="00E92EEF"/>
    <w:rsid w:val="00EB7768"/>
    <w:rsid w:val="00F24442"/>
    <w:rsid w:val="00F50AE3"/>
    <w:rsid w:val="00F67CF1"/>
    <w:rsid w:val="00F824A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505C96-1E69-4E48-9C81-573ECB6A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303"/>
    <w:rPr>
      <w:rFonts w:ascii="Tahoma" w:hAnsi="Tahoma" w:cs="Tahoma"/>
      <w:sz w:val="16"/>
      <w:szCs w:val="16"/>
    </w:rPr>
  </w:style>
  <w:style w:type="character" w:customStyle="1" w:styleId="BalloonTextChar">
    <w:name w:val="Balloon Text Char"/>
    <w:basedOn w:val="DefaultParagraphFont"/>
    <w:link w:val="BalloonText"/>
    <w:uiPriority w:val="99"/>
    <w:semiHidden/>
    <w:rsid w:val="00BA1303"/>
    <w:rPr>
      <w:rFonts w:ascii="Tahoma" w:eastAsia="Times New Roman" w:hAnsi="Tahoma" w:cs="Tahoma"/>
      <w:sz w:val="16"/>
      <w:szCs w:val="16"/>
    </w:rPr>
  </w:style>
  <w:style w:type="character" w:styleId="Hyperlink">
    <w:name w:val="Hyperlink"/>
    <w:basedOn w:val="DefaultParagraphFont"/>
    <w:uiPriority w:val="99"/>
    <w:unhideWhenUsed/>
    <w:rsid w:val="00686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p:\pprever\2013-14\3121_20130204.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hyperlink" Target="file:///p:\pprever\2013-14\3121_2013013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121_201212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3\02-06-13.docx" TargetMode="External"/><Relationship Id="rId4" Type="http://schemas.openxmlformats.org/officeDocument/2006/relationships/webSettings" Target="webSettings.xml"/><Relationship Id="rId9" Type="http://schemas.openxmlformats.org/officeDocument/2006/relationships/hyperlink" Target="file:///h:\HJ%20Archive\2013\01-31-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E7B1A-BECB-4E85-9DA3-3FF7A62D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2822</Words>
  <Characters>16089</Characters>
  <Application>Microsoft Office Word</Application>
  <DocSecurity>0</DocSecurity>
  <Lines>134</Lines>
  <Paragraphs>37</Paragraphs>
  <ScaleCrop>false</ScaleCrop>
  <Company> </Company>
  <LinksUpToDate>false</LinksUpToDate>
  <CharactersWithSpaces>18874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3121: Electronic communication devices - South Carolina Legislature Online</dc:title>
  <dc:subject/>
  <dc:creator>SandyBarden</dc:creator>
  <cp:keywords/>
  <dc:description/>
  <cp:lastModifiedBy>N Cumfer</cp:lastModifiedBy>
  <cp:revision>11</cp:revision>
  <cp:lastPrinted>2012-12-11T14:18:00Z</cp:lastPrinted>
  <dcterms:created xsi:type="dcterms:W3CDTF">2013-02-04T15:17:00Z</dcterms:created>
  <dcterms:modified xsi:type="dcterms:W3CDTF">2014-12-05T15:15:00Z</dcterms:modified>
</cp:coreProperties>
</file>