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ABC" w:rsidRDefault="003B6ABC" w:rsidP="003B6ABC">
      <w:pPr>
        <w:widowControl w:val="0"/>
        <w:jc w:val="center"/>
      </w:pPr>
      <w:r w:rsidRPr="003B6ABC">
        <w:rPr>
          <w:b/>
        </w:rPr>
        <w:t>South Carolina General Assembly</w:t>
      </w:r>
    </w:p>
    <w:p w:rsidR="003B6ABC" w:rsidRDefault="003B6ABC" w:rsidP="003B6ABC">
      <w:pPr>
        <w:widowControl w:val="0"/>
        <w:jc w:val="center"/>
      </w:pPr>
      <w:r>
        <w:t>120th Session, 2013-2014</w:t>
      </w:r>
    </w:p>
    <w:p w:rsidR="003B6ABC" w:rsidRDefault="003B6ABC" w:rsidP="003B6ABC">
      <w:pPr>
        <w:widowControl w:val="0"/>
        <w:jc w:val="left"/>
      </w:pPr>
    </w:p>
    <w:p w:rsidR="003B6ABC" w:rsidRDefault="003B6ABC" w:rsidP="003B6ABC">
      <w:pPr>
        <w:widowControl w:val="0"/>
        <w:jc w:val="left"/>
        <w:rPr>
          <w:b/>
        </w:rPr>
      </w:pPr>
      <w:r w:rsidRPr="003B6ABC">
        <w:rPr>
          <w:b/>
        </w:rPr>
        <w:t>H. 3498</w:t>
      </w:r>
    </w:p>
    <w:p w:rsidR="003B6ABC" w:rsidRDefault="003B6ABC" w:rsidP="003B6ABC">
      <w:pPr>
        <w:widowControl w:val="0"/>
        <w:jc w:val="left"/>
        <w:rPr>
          <w:b/>
        </w:rPr>
      </w:pPr>
    </w:p>
    <w:p w:rsidR="003B6ABC" w:rsidRDefault="003B6ABC" w:rsidP="003B6ABC">
      <w:pPr>
        <w:widowControl w:val="0"/>
        <w:jc w:val="left"/>
      </w:pPr>
      <w:r w:rsidRPr="003B6ABC">
        <w:rPr>
          <w:b/>
        </w:rPr>
        <w:t>STATUS INFORMATION</w:t>
      </w:r>
    </w:p>
    <w:p w:rsidR="003B6ABC" w:rsidRDefault="003B6ABC" w:rsidP="003B6ABC">
      <w:pPr>
        <w:widowControl w:val="0"/>
        <w:jc w:val="left"/>
      </w:pPr>
    </w:p>
    <w:p w:rsidR="003B6ABC" w:rsidRDefault="003B6ABC" w:rsidP="003B6ABC">
      <w:pPr>
        <w:widowControl w:val="0"/>
        <w:jc w:val="left"/>
      </w:pPr>
      <w:r>
        <w:t>General Bill</w:t>
      </w:r>
    </w:p>
    <w:p w:rsidR="003B6ABC" w:rsidRDefault="00306FF7" w:rsidP="003B6ABC">
      <w:pPr>
        <w:widowControl w:val="0"/>
        <w:jc w:val="left"/>
      </w:pPr>
      <w:r>
        <w:t>Sponsors: Reps. Skelton, Brannon and Jefferson</w:t>
      </w:r>
    </w:p>
    <w:p w:rsidR="003B6ABC" w:rsidRDefault="003B6ABC" w:rsidP="003B6ABC">
      <w:pPr>
        <w:widowControl w:val="0"/>
        <w:jc w:val="left"/>
      </w:pPr>
      <w:r>
        <w:t>Document Path: l:\council\bills\nl\13122dg13.docx</w:t>
      </w:r>
    </w:p>
    <w:p w:rsidR="003B6ABC" w:rsidRDefault="003B6ABC" w:rsidP="003B6ABC">
      <w:pPr>
        <w:widowControl w:val="0"/>
        <w:jc w:val="left"/>
      </w:pPr>
    </w:p>
    <w:p w:rsidR="003B6ABC" w:rsidRDefault="003B6ABC" w:rsidP="003B6ABC">
      <w:pPr>
        <w:widowControl w:val="0"/>
        <w:jc w:val="left"/>
      </w:pPr>
      <w:r>
        <w:t>Introduced in the House on February 6, 2013</w:t>
      </w:r>
    </w:p>
    <w:p w:rsidR="003B6ABC" w:rsidRDefault="003B6ABC" w:rsidP="003B6ABC">
      <w:pPr>
        <w:widowControl w:val="0"/>
        <w:jc w:val="left"/>
      </w:pPr>
      <w:r>
        <w:t xml:space="preserve">Currently residing in the House Committee on </w:t>
      </w:r>
      <w:r w:rsidRPr="003B6ABC">
        <w:rPr>
          <w:b/>
        </w:rPr>
        <w:t>Ways and Means</w:t>
      </w:r>
    </w:p>
    <w:p w:rsidR="003B6ABC" w:rsidRDefault="003B6ABC" w:rsidP="003B6ABC">
      <w:pPr>
        <w:widowControl w:val="0"/>
        <w:jc w:val="left"/>
      </w:pPr>
    </w:p>
    <w:p w:rsidR="003B6ABC" w:rsidRDefault="003B6ABC" w:rsidP="003B6ABC">
      <w:pPr>
        <w:widowControl w:val="0"/>
        <w:jc w:val="left"/>
      </w:pPr>
      <w:r>
        <w:t xml:space="preserve">Summary: </w:t>
      </w:r>
      <w:r w:rsidR="00E93432">
        <w:t>Income tax credit</w:t>
      </w:r>
    </w:p>
    <w:p w:rsidR="003B6ABC" w:rsidRDefault="003B6ABC" w:rsidP="003B6ABC">
      <w:pPr>
        <w:widowControl w:val="0"/>
        <w:jc w:val="left"/>
      </w:pPr>
    </w:p>
    <w:p w:rsidR="003B6ABC" w:rsidRDefault="003B6ABC" w:rsidP="003B6ABC">
      <w:pPr>
        <w:widowControl w:val="0"/>
        <w:jc w:val="left"/>
      </w:pPr>
    </w:p>
    <w:p w:rsidR="003B6ABC" w:rsidRDefault="003B6ABC" w:rsidP="003B6ABC">
      <w:pPr>
        <w:widowControl w:val="0"/>
        <w:tabs>
          <w:tab w:val="center" w:pos="590"/>
          <w:tab w:val="center" w:pos="1440"/>
          <w:tab w:val="left" w:pos="1872"/>
          <w:tab w:val="left" w:pos="9187"/>
        </w:tabs>
        <w:jc w:val="left"/>
      </w:pPr>
      <w:r w:rsidRPr="003B6ABC">
        <w:rPr>
          <w:b/>
        </w:rPr>
        <w:t>HISTORY OF LEGISLATIVE ACTIONS</w:t>
      </w:r>
    </w:p>
    <w:p w:rsidR="003B6ABC" w:rsidRDefault="003B6ABC" w:rsidP="003B6ABC">
      <w:pPr>
        <w:widowControl w:val="0"/>
        <w:tabs>
          <w:tab w:val="center" w:pos="590"/>
          <w:tab w:val="center" w:pos="1440"/>
          <w:tab w:val="left" w:pos="1872"/>
          <w:tab w:val="left" w:pos="9187"/>
        </w:tabs>
        <w:jc w:val="left"/>
      </w:pPr>
    </w:p>
    <w:p w:rsidR="003B6ABC" w:rsidRPr="003B6ABC" w:rsidRDefault="003B6ABC" w:rsidP="003B6ABC">
      <w:pPr>
        <w:widowControl w:val="0"/>
        <w:tabs>
          <w:tab w:val="center" w:pos="590"/>
          <w:tab w:val="center" w:pos="1440"/>
          <w:tab w:val="left" w:pos="1872"/>
          <w:tab w:val="left" w:pos="9187"/>
        </w:tabs>
        <w:jc w:val="left"/>
      </w:pPr>
      <w:r w:rsidRPr="003B6ABC">
        <w:rPr>
          <w:u w:val="single"/>
        </w:rPr>
        <w:tab/>
        <w:t>Date</w:t>
      </w:r>
      <w:r w:rsidRPr="003B6ABC">
        <w:rPr>
          <w:u w:val="single"/>
        </w:rPr>
        <w:tab/>
        <w:t>Body</w:t>
      </w:r>
      <w:r w:rsidRPr="003B6ABC">
        <w:rPr>
          <w:u w:val="single"/>
        </w:rPr>
        <w:tab/>
        <w:t>Action Description with journal page number</w:t>
      </w:r>
      <w:r w:rsidRPr="003B6ABC">
        <w:rPr>
          <w:u w:val="single"/>
        </w:rPr>
        <w:tab/>
      </w:r>
      <w:bookmarkStart w:id="0" w:name="_GoBack"/>
      <w:bookmarkEnd w:id="0"/>
    </w:p>
    <w:p w:rsidR="00306FF7" w:rsidRDefault="00306FF7" w:rsidP="00306FF7">
      <w:pPr>
        <w:widowControl w:val="0"/>
        <w:tabs>
          <w:tab w:val="right" w:pos="1008"/>
          <w:tab w:val="left" w:pos="1152"/>
          <w:tab w:val="left" w:pos="1872"/>
          <w:tab w:val="left" w:pos="9187"/>
        </w:tabs>
        <w:ind w:left="2088" w:hanging="2088"/>
        <w:jc w:val="left"/>
      </w:pPr>
      <w:r>
        <w:tab/>
        <w:t>2/6/2013</w:t>
      </w:r>
      <w:r>
        <w:tab/>
        <w:t>House</w:t>
      </w:r>
      <w:r>
        <w:tab/>
      </w:r>
      <w:r w:rsidRPr="00EF76AC">
        <w:t>Introduced and read first time (</w:t>
      </w:r>
      <w:hyperlink r:id="rId7" w:history="1">
        <w:r w:rsidRPr="00EF76AC">
          <w:rPr>
            <w:rStyle w:val="Hyperlink"/>
          </w:rPr>
          <w:t>House Journal</w:t>
        </w:r>
        <w:r w:rsidRPr="00EF76AC">
          <w:rPr>
            <w:rStyle w:val="Hyperlink"/>
          </w:rPr>
          <w:noBreakHyphen/>
          <w:t>page 5</w:t>
        </w:r>
      </w:hyperlink>
      <w:r w:rsidRPr="00EF76AC">
        <w:t>)</w:t>
      </w:r>
    </w:p>
    <w:p w:rsidR="00306FF7" w:rsidRDefault="00306FF7" w:rsidP="00306FF7">
      <w:pPr>
        <w:widowControl w:val="0"/>
        <w:tabs>
          <w:tab w:val="right" w:pos="1008"/>
          <w:tab w:val="left" w:pos="1152"/>
          <w:tab w:val="left" w:pos="1872"/>
          <w:tab w:val="left" w:pos="9187"/>
        </w:tabs>
        <w:ind w:left="2088" w:hanging="2088"/>
        <w:jc w:val="left"/>
      </w:pPr>
      <w:r>
        <w:tab/>
        <w:t>2/6/2013</w:t>
      </w:r>
      <w:r>
        <w:tab/>
        <w:t>House</w:t>
      </w:r>
      <w:r>
        <w:tab/>
      </w:r>
      <w:r w:rsidRPr="00EF76AC">
        <w:t>Referred</w:t>
      </w:r>
      <w:r>
        <w:t xml:space="preserve"> to Committee on </w:t>
      </w:r>
      <w:r w:rsidRPr="00EF76AC">
        <w:rPr>
          <w:b/>
        </w:rPr>
        <w:t>Ways and Means</w:t>
      </w:r>
      <w:r>
        <w:t xml:space="preserve"> </w:t>
      </w:r>
      <w:r w:rsidRPr="00EF76AC">
        <w:t>(</w:t>
      </w:r>
      <w:hyperlink r:id="rId8" w:history="1">
        <w:r w:rsidRPr="00EF76AC">
          <w:rPr>
            <w:rStyle w:val="Hyperlink"/>
          </w:rPr>
          <w:t>House Journal</w:t>
        </w:r>
        <w:r w:rsidRPr="00EF76AC">
          <w:rPr>
            <w:rStyle w:val="Hyperlink"/>
          </w:rPr>
          <w:noBreakHyphen/>
          <w:t>page 5</w:t>
        </w:r>
      </w:hyperlink>
      <w:r w:rsidRPr="00EF76AC">
        <w:t>)</w:t>
      </w:r>
    </w:p>
    <w:p w:rsidR="00306FF7" w:rsidRDefault="00306FF7" w:rsidP="00306FF7">
      <w:pPr>
        <w:widowControl w:val="0"/>
        <w:tabs>
          <w:tab w:val="right" w:pos="1008"/>
          <w:tab w:val="left" w:pos="1152"/>
          <w:tab w:val="left" w:pos="1872"/>
          <w:tab w:val="left" w:pos="9187"/>
        </w:tabs>
        <w:ind w:left="2088" w:hanging="2088"/>
        <w:jc w:val="left"/>
      </w:pPr>
      <w:r>
        <w:tab/>
        <w:t>3/6/2014</w:t>
      </w:r>
      <w:r>
        <w:tab/>
        <w:t>House</w:t>
      </w:r>
      <w:r>
        <w:tab/>
      </w:r>
      <w:r w:rsidRPr="00EF76AC">
        <w:t>Member(s) request name added as sponsor: Jefferson</w:t>
      </w:r>
    </w:p>
    <w:p w:rsidR="00306FF7" w:rsidRDefault="00306FF7" w:rsidP="00306FF7">
      <w:pPr>
        <w:widowControl w:val="0"/>
        <w:tabs>
          <w:tab w:val="right" w:pos="1008"/>
          <w:tab w:val="left" w:pos="1152"/>
          <w:tab w:val="left" w:pos="1872"/>
          <w:tab w:val="left" w:pos="9187"/>
        </w:tabs>
        <w:ind w:left="2088" w:hanging="2088"/>
        <w:jc w:val="left"/>
      </w:pPr>
    </w:p>
    <w:p w:rsidR="003B6ABC" w:rsidRPr="003B6ABC" w:rsidRDefault="003B6ABC" w:rsidP="003B6ABC">
      <w:pPr>
        <w:widowControl w:val="0"/>
        <w:tabs>
          <w:tab w:val="right" w:pos="1008"/>
          <w:tab w:val="left" w:pos="1152"/>
          <w:tab w:val="left" w:pos="1872"/>
          <w:tab w:val="left" w:pos="9187"/>
        </w:tabs>
        <w:ind w:left="2088" w:hanging="2088"/>
        <w:jc w:val="left"/>
      </w:pPr>
    </w:p>
    <w:p w:rsidR="003B6ABC" w:rsidRDefault="003B6ABC" w:rsidP="003B6ABC">
      <w:pPr>
        <w:widowControl w:val="0"/>
        <w:jc w:val="left"/>
      </w:pPr>
      <w:r w:rsidRPr="003B6ABC">
        <w:rPr>
          <w:b/>
        </w:rPr>
        <w:t>VERSIONS OF THIS BILL</w:t>
      </w:r>
    </w:p>
    <w:p w:rsidR="003B6ABC" w:rsidRDefault="003B6ABC" w:rsidP="003B6ABC">
      <w:pPr>
        <w:widowControl w:val="0"/>
        <w:jc w:val="left"/>
      </w:pPr>
    </w:p>
    <w:p w:rsidR="003B6ABC" w:rsidRDefault="003948AE" w:rsidP="003B6ABC">
      <w:pPr>
        <w:widowControl w:val="0"/>
        <w:jc w:val="left"/>
      </w:pPr>
      <w:hyperlink r:id="rId9" w:history="1">
        <w:r w:rsidR="003B6ABC">
          <w:rPr>
            <w:rStyle w:val="Hyperlink"/>
          </w:rPr>
          <w:t>2/6/2013</w:t>
        </w:r>
      </w:hyperlink>
    </w:p>
    <w:p w:rsidR="003B6ABC" w:rsidRDefault="003B6ABC" w:rsidP="003B6ABC"/>
    <w:p w:rsidR="003B6ABC" w:rsidRDefault="003B6ABC" w:rsidP="003B6ABC">
      <w:pPr>
        <w:sectPr w:rsidR="003B6ABC" w:rsidSect="003B6ABC">
          <w:pgSz w:w="12240" w:h="15840" w:code="1"/>
          <w:pgMar w:top="1080" w:right="1440" w:bottom="1080" w:left="1440" w:header="720" w:footer="720" w:gutter="0"/>
          <w:cols w:space="720"/>
          <w:noEndnote/>
          <w:docGrid w:linePitch="360"/>
        </w:sectPr>
      </w:pPr>
    </w:p>
    <w:p w:rsidR="006E5F40" w:rsidRDefault="006E5F40" w:rsidP="006E5F40">
      <w:pPr>
        <w:pStyle w:val="BillDots"/>
      </w:pPr>
    </w:p>
    <w:p w:rsidR="006E5F40" w:rsidRDefault="006E5F40" w:rsidP="006E5F40">
      <w:pPr>
        <w:pStyle w:val="Numbersforbill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0" w:rsidRDefault="006E5F40" w:rsidP="006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C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2107">
        <w:rPr>
          <w:color w:val="000000" w:themeColor="text1"/>
          <w:u w:color="000000" w:themeColor="text1"/>
        </w:rPr>
        <w:t>TO AMEND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 AS AMENDED, CODE OF LAWS OF SOUTH CAROLINA, 1976, RELATING TO THE USER FEE ON GASOLINE AND DIESEL FUEL, SO AS TO INCREASE THE FEE TO TWENTY</w:t>
      </w:r>
      <w:r w:rsidR="003F34A5">
        <w:rPr>
          <w:color w:val="000000" w:themeColor="text1"/>
          <w:u w:color="000000" w:themeColor="text1"/>
        </w:rPr>
        <w:noBreakHyphen/>
      </w:r>
      <w:r w:rsidRPr="00312107">
        <w:rPr>
          <w:color w:val="000000" w:themeColor="text1"/>
          <w:u w:color="000000" w:themeColor="text1"/>
        </w:rPr>
        <w:t>SIX CENTS A GALLON, AND TO REQUIRE THE DEPARTMENT TO ADJUST THE USER FEE TWICE A YEAR BASED ON THE CHANGE IN THE WHOLESALE PRICE OF MOTOR FUEL; TO AMEND 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RELATING TO THE</w:t>
      </w:r>
      <w:r w:rsidR="001017D2">
        <w:rPr>
          <w:color w:val="000000" w:themeColor="text1"/>
          <w:u w:color="000000" w:themeColor="text1"/>
        </w:rPr>
        <w:t xml:space="preserve"> ROAD TAX</w:t>
      </w:r>
      <w:r w:rsidRPr="00312107">
        <w:rPr>
          <w:color w:val="000000" w:themeColor="text1"/>
          <w:u w:color="000000" w:themeColor="text1"/>
        </w:rPr>
        <w:t>, SO AS TO INCREASE THE ROAD TAX IN THE SAME MANNER AS THE USER FEE</w:t>
      </w:r>
      <w:r w:rsidR="001017D2">
        <w:rPr>
          <w:color w:val="000000" w:themeColor="text1"/>
          <w:u w:color="000000" w:themeColor="text1"/>
        </w:rPr>
        <w:t>, AND TO CHANGE THE MANNER IN WHICH IT IS REFERRED</w:t>
      </w:r>
      <w:r w:rsidRPr="00312107">
        <w:rPr>
          <w:color w:val="000000" w:themeColor="text1"/>
          <w:u w:color="000000" w:themeColor="text1"/>
        </w:rPr>
        <w:t>; BY ADDING SECTION 12</w:t>
      </w:r>
      <w:r w:rsidR="003F34A5">
        <w:rPr>
          <w:color w:val="000000" w:themeColor="text1"/>
          <w:u w:color="000000" w:themeColor="text1"/>
        </w:rPr>
        <w:noBreakHyphen/>
      </w:r>
      <w:r w:rsidRPr="00312107">
        <w:rPr>
          <w:color w:val="000000" w:themeColor="text1"/>
          <w:u w:color="000000" w:themeColor="text1"/>
        </w:rPr>
        <w:t>6</w:t>
      </w:r>
      <w:r w:rsidR="003F34A5">
        <w:rPr>
          <w:color w:val="000000" w:themeColor="text1"/>
          <w:u w:color="000000" w:themeColor="text1"/>
        </w:rPr>
        <w:noBreakHyphen/>
      </w:r>
      <w:r w:rsidR="00347728">
        <w:rPr>
          <w:color w:val="000000" w:themeColor="text1"/>
          <w:u w:color="000000" w:themeColor="text1"/>
        </w:rPr>
        <w:t>375</w:t>
      </w:r>
      <w:r w:rsidRPr="00312107">
        <w:rPr>
          <w:color w:val="000000" w:themeColor="text1"/>
          <w:u w:color="000000" w:themeColor="text1"/>
        </w:rPr>
        <w:t>5 SO AS TO ALLOW A REFUNDABLE INCOME TAX CREDIT FOR EACH VEHICLE REGISTERED TO A TAXPAYER IN THIS STATE THAT IS LICENSED IN THIS STATE; AND TO AMEND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 AS AMENDED, RELATING TO THE DISTRIBUTION OF THE USER FEE ON GASOLINE AND DIESEL FUEL TO COUNTIES, SO AS TO INCREASE AMOUNT DISTRIBUTED TO THREE AND ONE</w:t>
      </w:r>
      <w:r w:rsidR="003F34A5">
        <w:rPr>
          <w:color w:val="000000" w:themeColor="text1"/>
          <w:u w:color="000000" w:themeColor="text1"/>
        </w:rPr>
        <w:noBreakHyphen/>
      </w:r>
      <w:r w:rsidRPr="00312107">
        <w:rPr>
          <w:color w:val="000000" w:themeColor="text1"/>
          <w:u w:color="000000" w:themeColor="text1"/>
        </w:rPr>
        <w:t>HALF CENTS AND TO ELIMINATE A NINE AND A HALF MILLION DOLLAR TRANSFER TO CERTAIN DONOR COUNTIES.</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C5F" w:rsidRDefault="00655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55C5F" w:rsidRDefault="00655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6F" w:rsidRPr="00312107" w:rsidRDefault="00655C5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046F">
        <w:rPr>
          <w:color w:val="000000" w:themeColor="text1"/>
          <w:u w:color="000000" w:themeColor="text1"/>
        </w:rPr>
        <w:t>A.</w:t>
      </w:r>
      <w:r w:rsidR="00CA349F">
        <w:rPr>
          <w:color w:val="000000" w:themeColor="text1"/>
          <w:u w:color="000000" w:themeColor="text1"/>
        </w:rPr>
        <w:t xml:space="preserve"> </w:t>
      </w:r>
      <w:r w:rsidR="00D6046F">
        <w:rPr>
          <w:color w:val="000000" w:themeColor="text1"/>
          <w:u w:color="000000" w:themeColor="text1"/>
        </w:rPr>
        <w:tab/>
      </w:r>
      <w:r w:rsidR="00D6046F" w:rsidRPr="00312107">
        <w:rPr>
          <w:color w:val="000000" w:themeColor="text1"/>
          <w:u w:color="000000" w:themeColor="text1"/>
        </w:rPr>
        <w:t>Section 12</w:t>
      </w:r>
      <w:r w:rsidR="003F34A5">
        <w:rPr>
          <w:color w:val="000000" w:themeColor="text1"/>
          <w:u w:color="000000" w:themeColor="text1"/>
        </w:rPr>
        <w:noBreakHyphen/>
      </w:r>
      <w:r w:rsidR="00D6046F" w:rsidRPr="00312107">
        <w:rPr>
          <w:color w:val="000000" w:themeColor="text1"/>
          <w:u w:color="000000" w:themeColor="text1"/>
        </w:rPr>
        <w:t>28</w:t>
      </w:r>
      <w:r w:rsidR="003F34A5">
        <w:rPr>
          <w:color w:val="000000" w:themeColor="text1"/>
          <w:u w:color="000000" w:themeColor="text1"/>
        </w:rPr>
        <w:noBreakHyphen/>
      </w:r>
      <w:r w:rsidR="00D6046F" w:rsidRPr="00312107">
        <w:rPr>
          <w:color w:val="000000" w:themeColor="text1"/>
          <w:u w:color="000000" w:themeColor="text1"/>
        </w:rPr>
        <w:t>310 of the 1976 Code, as last amended by Act 386 of 2006, is further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w:t>
      </w:r>
      <w:r w:rsidR="003F34A5">
        <w:rPr>
          <w:color w:val="000000" w:themeColor="text1"/>
          <w:u w:color="000000" w:themeColor="text1"/>
        </w:rPr>
        <w:t xml:space="preserve"> </w:t>
      </w:r>
      <w:r w:rsidRPr="00312107">
        <w:rPr>
          <w:color w:val="000000" w:themeColor="text1"/>
          <w:u w:color="000000" w:themeColor="text1"/>
        </w:rPr>
        <w:tab/>
        <w:t>(A)</w:t>
      </w:r>
      <w:r w:rsidRPr="00312107">
        <w:rPr>
          <w:color w:val="000000" w:themeColor="text1"/>
          <w:u w:color="000000" w:themeColor="text1"/>
        </w:rPr>
        <w:tab/>
        <w:t xml:space="preserve">Subject to the exemptions provided in this chapter, a user fee of </w:t>
      </w:r>
      <w:r w:rsidRPr="00312107">
        <w:rPr>
          <w:strike/>
          <w:color w:val="000000" w:themeColor="text1"/>
          <w:u w:color="000000" w:themeColor="text1"/>
        </w:rPr>
        <w:t>sixteen</w:t>
      </w:r>
      <w:r w:rsidRPr="00312107">
        <w:rPr>
          <w:color w:val="000000" w:themeColor="text1"/>
          <w:u w:color="000000" w:themeColor="text1"/>
        </w:rPr>
        <w:t xml:space="preserve"> </w:t>
      </w:r>
      <w:r w:rsidRPr="00312107">
        <w:rPr>
          <w:color w:val="000000" w:themeColor="text1"/>
          <w:u w:val="single" w:color="000000" w:themeColor="text1"/>
        </w:rPr>
        <w:t>twenty</w:t>
      </w:r>
      <w:r w:rsidR="003F34A5">
        <w:rPr>
          <w:color w:val="000000" w:themeColor="text1"/>
          <w:u w:val="single" w:color="000000" w:themeColor="text1"/>
        </w:rPr>
        <w:noBreakHyphen/>
      </w:r>
      <w:r w:rsidRPr="00312107">
        <w:rPr>
          <w:color w:val="000000" w:themeColor="text1"/>
          <w:u w:val="single" w:color="000000" w:themeColor="text1"/>
        </w:rPr>
        <w:t>six</w:t>
      </w:r>
      <w:r w:rsidRPr="00312107">
        <w:rPr>
          <w:color w:val="000000" w:themeColor="text1"/>
          <w:u w:color="000000" w:themeColor="text1"/>
        </w:rPr>
        <w:t xml:space="preserve"> cents a gallon is imposed on: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lastRenderedPageBreak/>
        <w:tab/>
      </w:r>
      <w:r w:rsidRPr="00312107">
        <w:rPr>
          <w:color w:val="000000" w:themeColor="text1"/>
          <w:u w:color="000000" w:themeColor="text1"/>
        </w:rPr>
        <w:tab/>
        <w:t>(1)</w:t>
      </w:r>
      <w:r w:rsidRPr="00312107">
        <w:rPr>
          <w:color w:val="000000" w:themeColor="text1"/>
          <w:u w:color="000000" w:themeColor="text1"/>
        </w:rPr>
        <w:tab/>
        <w:t xml:space="preserve">all gasoline, gasohol, or blended fuels containing gasoline that are used or consumed for any purpose in this State;  and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(2)</w:t>
      </w:r>
      <w:r w:rsidRPr="00312107">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(B)</w:t>
      </w:r>
      <w:r w:rsidRPr="00312107">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(C)</w:t>
      </w:r>
      <w:r w:rsidRPr="00312107">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00D6046F" w:rsidRPr="00312107">
        <w:rPr>
          <w:color w:val="000000" w:themeColor="text1"/>
          <w:u w:val="single" w:color="000000" w:themeColor="text1"/>
        </w:rPr>
        <w:t>(D)(1)</w:t>
      </w:r>
      <w:r w:rsidRPr="003F34A5">
        <w:rPr>
          <w:color w:val="000000" w:themeColor="text1"/>
          <w:u w:color="000000" w:themeColor="text1"/>
        </w:rPr>
        <w:tab/>
      </w:r>
      <w:r w:rsidR="00D6046F" w:rsidRPr="00312107">
        <w:rPr>
          <w:color w:val="000000" w:themeColor="text1"/>
          <w:u w:val="single" w:color="000000" w:themeColor="text1"/>
        </w:rPr>
        <w:t xml:space="preserve">The department shall increase or decrease the amount of the user fee imposed pursuant to subsection (A) by the percentage change in the wholesale price of motor fuel subject to the user fee in the applicable base period. </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(2)</w:t>
      </w:r>
      <w:r w:rsidRPr="003F34A5">
        <w:rPr>
          <w:color w:val="000000" w:themeColor="text1"/>
          <w:u w:color="000000" w:themeColor="text1"/>
        </w:rPr>
        <w:tab/>
      </w:r>
      <w:r w:rsidR="00D6046F" w:rsidRPr="00312107">
        <w:rPr>
          <w:color w:val="000000" w:themeColor="text1"/>
          <w:u w:val="single" w:color="000000" w:themeColor="text1"/>
        </w:rPr>
        <w:t>The two base periods are six</w:t>
      </w:r>
      <w:r>
        <w:rPr>
          <w:color w:val="000000" w:themeColor="text1"/>
          <w:u w:val="single" w:color="000000" w:themeColor="text1"/>
        </w:rPr>
        <w:noBreakHyphen/>
      </w:r>
      <w:r w:rsidR="00D6046F" w:rsidRPr="00312107">
        <w:rPr>
          <w:color w:val="000000" w:themeColor="text1"/>
          <w:u w:val="single" w:color="000000" w:themeColor="text1"/>
        </w:rPr>
        <w:t>month periods, with one ending on September thirtieth and one ending on March thirty</w:t>
      </w:r>
      <w:r>
        <w:rPr>
          <w:color w:val="000000" w:themeColor="text1"/>
          <w:u w:val="single" w:color="000000" w:themeColor="text1"/>
        </w:rPr>
        <w:noBreakHyphen/>
      </w:r>
      <w:r w:rsidR="00D6046F" w:rsidRPr="00312107">
        <w:rPr>
          <w:color w:val="000000" w:themeColor="text1"/>
          <w:u w:val="single" w:color="000000" w:themeColor="text1"/>
        </w:rPr>
        <w:t xml:space="preserve">first.  The department must set the </w:t>
      </w:r>
      <w:r w:rsidR="001017D2">
        <w:rPr>
          <w:color w:val="000000" w:themeColor="text1"/>
          <w:u w:val="single" w:color="000000" w:themeColor="text1"/>
        </w:rPr>
        <w:t>user fee</w:t>
      </w:r>
      <w:r w:rsidR="00D6046F" w:rsidRPr="00312107">
        <w:rPr>
          <w:color w:val="000000" w:themeColor="text1"/>
          <w:u w:val="single" w:color="000000" w:themeColor="text1"/>
        </w:rPr>
        <w:t xml:space="preserve"> twice a year based on the percentage change in the wholesale price of motor fuel for each bas</w:t>
      </w:r>
      <w:r w:rsidR="001017D2">
        <w:rPr>
          <w:color w:val="000000" w:themeColor="text1"/>
          <w:u w:val="single" w:color="000000" w:themeColor="text1"/>
        </w:rPr>
        <w:t xml:space="preserve">e period. A user fee </w:t>
      </w:r>
      <w:r w:rsidR="00D6046F" w:rsidRPr="00312107">
        <w:rPr>
          <w:color w:val="000000" w:themeColor="text1"/>
          <w:u w:val="single" w:color="000000" w:themeColor="text1"/>
        </w:rPr>
        <w:t>set by the department using information for the base period that ends on September thirtieth applies to the six</w:t>
      </w:r>
      <w:r>
        <w:rPr>
          <w:color w:val="000000" w:themeColor="text1"/>
          <w:u w:val="single" w:color="000000" w:themeColor="text1"/>
        </w:rPr>
        <w:noBreakHyphen/>
      </w:r>
      <w:r w:rsidR="00D6046F" w:rsidRPr="00312107">
        <w:rPr>
          <w:color w:val="000000" w:themeColor="text1"/>
          <w:u w:val="single" w:color="000000" w:themeColor="text1"/>
        </w:rPr>
        <w:t xml:space="preserve">month period that begins the following January first. A </w:t>
      </w:r>
      <w:r w:rsidR="001017D2">
        <w:rPr>
          <w:color w:val="000000" w:themeColor="text1"/>
          <w:u w:val="single" w:color="000000" w:themeColor="text1"/>
        </w:rPr>
        <w:t>user fee</w:t>
      </w:r>
      <w:r w:rsidR="00D6046F" w:rsidRPr="00312107">
        <w:rPr>
          <w:color w:val="000000" w:themeColor="text1"/>
          <w:u w:val="single" w:color="000000" w:themeColor="text1"/>
        </w:rPr>
        <w:t xml:space="preserve"> set by the department using information for the base period that ends on March thirty</w:t>
      </w:r>
      <w:r>
        <w:rPr>
          <w:color w:val="000000" w:themeColor="text1"/>
          <w:u w:val="single" w:color="000000" w:themeColor="text1"/>
        </w:rPr>
        <w:noBreakHyphen/>
      </w:r>
      <w:r w:rsidR="00D6046F" w:rsidRPr="00312107">
        <w:rPr>
          <w:color w:val="000000" w:themeColor="text1"/>
          <w:u w:val="single" w:color="000000" w:themeColor="text1"/>
        </w:rPr>
        <w:t>first applies to the six</w:t>
      </w:r>
      <w:r>
        <w:rPr>
          <w:color w:val="000000" w:themeColor="text1"/>
          <w:u w:val="single" w:color="000000" w:themeColor="text1"/>
        </w:rPr>
        <w:noBreakHyphen/>
      </w:r>
      <w:r w:rsidR="00D6046F" w:rsidRPr="00312107">
        <w:rPr>
          <w:color w:val="000000" w:themeColor="text1"/>
          <w:u w:val="single" w:color="000000" w:themeColor="text1"/>
        </w:rPr>
        <w:t>month period that begins the following July first.</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(3)</w:t>
      </w:r>
      <w:r w:rsidRPr="003F34A5">
        <w:rPr>
          <w:color w:val="000000" w:themeColor="text1"/>
          <w:u w:color="000000" w:themeColor="text1"/>
        </w:rPr>
        <w:tab/>
      </w:r>
      <w:r w:rsidR="00D6046F" w:rsidRPr="00312107">
        <w:rPr>
          <w:color w:val="000000" w:themeColor="text1"/>
          <w:u w:val="single" w:color="000000" w:themeColor="text1"/>
        </w:rPr>
        <w:t xml:space="preserve">The department must determine the change in the average wholesale price of motor fuel for each base period.  The department must use information on refiner and gas plant operator sales prices of finished motor gasoline and diesel fuel for resale, published by the United States Department of Energy in the </w:t>
      </w:r>
      <w:r w:rsidRPr="003F34A5">
        <w:rPr>
          <w:color w:val="000000" w:themeColor="text1"/>
          <w:u w:val="single" w:color="000000" w:themeColor="text1"/>
        </w:rPr>
        <w:t>‘</w:t>
      </w:r>
      <w:r w:rsidR="00D6046F" w:rsidRPr="00312107">
        <w:rPr>
          <w:color w:val="000000" w:themeColor="text1"/>
          <w:u w:val="single" w:color="000000" w:themeColor="text1"/>
        </w:rPr>
        <w:t>Monthly Energy Review</w:t>
      </w:r>
      <w:r w:rsidRPr="003F34A5">
        <w:rPr>
          <w:color w:val="000000" w:themeColor="text1"/>
          <w:u w:val="single" w:color="000000" w:themeColor="text1"/>
        </w:rPr>
        <w:t>’</w:t>
      </w:r>
      <w:r w:rsidR="00D6046F" w:rsidRPr="00312107">
        <w:rPr>
          <w:color w:val="000000" w:themeColor="text1"/>
          <w:u w:val="single" w:color="000000" w:themeColor="text1"/>
        </w:rPr>
        <w:t xml:space="preserve">, or equivalent data.  The department must use a weighted average of the </w:t>
      </w:r>
      <w:r w:rsidR="00347728">
        <w:rPr>
          <w:color w:val="000000" w:themeColor="text1"/>
          <w:u w:val="single" w:color="000000" w:themeColor="text1"/>
        </w:rPr>
        <w:t>results</w:t>
      </w:r>
      <w:r w:rsidR="00D6046F" w:rsidRPr="00312107">
        <w:rPr>
          <w:color w:val="000000" w:themeColor="text1"/>
          <w:u w:val="single" w:color="000000" w:themeColor="text1"/>
        </w:rPr>
        <w:t xml:space="preserve"> for each motor fuel based on the proportion of user fee collected on each pursuant to subsection (A) to the base period. The department must then convert the weighted average price to a cents</w:t>
      </w:r>
      <w:r>
        <w:rPr>
          <w:color w:val="000000" w:themeColor="text1"/>
          <w:u w:val="single" w:color="000000" w:themeColor="text1"/>
        </w:rPr>
        <w:noBreakHyphen/>
      </w:r>
      <w:r w:rsidR="00D6046F" w:rsidRPr="00312107">
        <w:rPr>
          <w:color w:val="000000" w:themeColor="text1"/>
          <w:u w:val="single" w:color="000000" w:themeColor="text1"/>
        </w:rPr>
        <w:t>per</w:t>
      </w:r>
      <w:r>
        <w:rPr>
          <w:color w:val="000000" w:themeColor="text1"/>
          <w:u w:val="single" w:color="000000" w:themeColor="text1"/>
        </w:rPr>
        <w:noBreakHyphen/>
      </w:r>
      <w:r w:rsidR="00D6046F" w:rsidRPr="00312107">
        <w:rPr>
          <w:color w:val="000000" w:themeColor="text1"/>
          <w:u w:val="single" w:color="000000" w:themeColor="text1"/>
        </w:rPr>
        <w:t>gallon rate for all motor fuel and round the rate to the nearest one</w:t>
      </w:r>
      <w:r>
        <w:rPr>
          <w:color w:val="000000" w:themeColor="text1"/>
          <w:u w:val="single" w:color="000000" w:themeColor="text1"/>
        </w:rPr>
        <w:noBreakHyphen/>
      </w:r>
      <w:r w:rsidR="00D6046F" w:rsidRPr="00312107">
        <w:rPr>
          <w:color w:val="000000" w:themeColor="text1"/>
          <w:u w:val="single" w:color="000000" w:themeColor="text1"/>
        </w:rPr>
        <w:t>tenth of a cent. If the converted cents</w:t>
      </w:r>
      <w:r>
        <w:rPr>
          <w:color w:val="000000" w:themeColor="text1"/>
          <w:u w:val="single" w:color="000000" w:themeColor="text1"/>
        </w:rPr>
        <w:noBreakHyphen/>
      </w:r>
      <w:r w:rsidR="00D6046F" w:rsidRPr="00312107">
        <w:rPr>
          <w:color w:val="000000" w:themeColor="text1"/>
          <w:u w:val="single" w:color="000000" w:themeColor="text1"/>
        </w:rPr>
        <w:t>per</w:t>
      </w:r>
      <w:r>
        <w:rPr>
          <w:color w:val="000000" w:themeColor="text1"/>
          <w:u w:val="single" w:color="000000" w:themeColor="text1"/>
        </w:rPr>
        <w:noBreakHyphen/>
      </w:r>
      <w:r w:rsidR="00D6046F" w:rsidRPr="00312107">
        <w:rPr>
          <w:color w:val="000000" w:themeColor="text1"/>
          <w:u w:val="single" w:color="000000" w:themeColor="text1"/>
        </w:rPr>
        <w:t>gallon rate is exactly between two</w:t>
      </w:r>
      <w:r>
        <w:rPr>
          <w:color w:val="000000" w:themeColor="text1"/>
          <w:u w:val="single" w:color="000000" w:themeColor="text1"/>
        </w:rPr>
        <w:noBreakHyphen/>
      </w:r>
      <w:r w:rsidR="00D6046F" w:rsidRPr="00312107">
        <w:rPr>
          <w:color w:val="000000" w:themeColor="text1"/>
          <w:u w:val="single" w:color="000000" w:themeColor="text1"/>
        </w:rPr>
        <w:t xml:space="preserve">tenths of a cent, the department must round the rate up to the higher of the two.  </w:t>
      </w:r>
    </w:p>
    <w:p w:rsidR="00D6046F" w:rsidRPr="00312107" w:rsidRDefault="003F34A5"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4A5">
        <w:rPr>
          <w:color w:val="000000" w:themeColor="text1"/>
          <w:u w:color="000000" w:themeColor="text1"/>
        </w:rPr>
        <w:tab/>
      </w:r>
      <w:r w:rsidRPr="003F34A5">
        <w:rPr>
          <w:color w:val="000000" w:themeColor="text1"/>
          <w:u w:color="000000" w:themeColor="text1"/>
        </w:rPr>
        <w:tab/>
      </w:r>
      <w:r w:rsidR="00D6046F" w:rsidRPr="00312107">
        <w:rPr>
          <w:color w:val="000000" w:themeColor="text1"/>
          <w:u w:val="single" w:color="000000" w:themeColor="text1"/>
        </w:rPr>
        <w:t>(4)</w:t>
      </w:r>
      <w:r w:rsidRPr="003F34A5">
        <w:rPr>
          <w:color w:val="000000" w:themeColor="text1"/>
          <w:u w:color="000000" w:themeColor="text1"/>
        </w:rPr>
        <w:tab/>
      </w:r>
      <w:r w:rsidR="00D6046F" w:rsidRPr="00312107">
        <w:rPr>
          <w:color w:val="000000" w:themeColor="text1"/>
          <w:u w:val="single" w:color="000000" w:themeColor="text1"/>
        </w:rPr>
        <w:t xml:space="preserve">The department must notify affected taxpayers of the </w:t>
      </w:r>
      <w:r w:rsidR="001017D2">
        <w:rPr>
          <w:color w:val="000000" w:themeColor="text1"/>
          <w:u w:val="single" w:color="000000" w:themeColor="text1"/>
        </w:rPr>
        <w:t>user fee</w:t>
      </w:r>
      <w:r w:rsidR="00D6046F" w:rsidRPr="00312107">
        <w:rPr>
          <w:color w:val="000000" w:themeColor="text1"/>
          <w:u w:val="single" w:color="000000" w:themeColor="text1"/>
        </w:rPr>
        <w:t xml:space="preserve"> to be in effect for each six</w:t>
      </w:r>
      <w:r>
        <w:rPr>
          <w:color w:val="000000" w:themeColor="text1"/>
          <w:u w:val="single" w:color="000000" w:themeColor="text1"/>
        </w:rPr>
        <w:noBreakHyphen/>
      </w:r>
      <w:r w:rsidR="00D6046F" w:rsidRPr="00312107">
        <w:rPr>
          <w:color w:val="000000" w:themeColor="text1"/>
          <w:u w:val="single" w:color="000000" w:themeColor="text1"/>
        </w:rPr>
        <w:t>month period beginning January first and July first.</w:t>
      </w:r>
      <w:r w:rsidR="00D6046F"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Pr="00312107">
        <w:rPr>
          <w:color w:val="000000" w:themeColor="text1"/>
          <w:u w:color="000000" w:themeColor="text1"/>
        </w:rPr>
        <w:tab/>
        <w:t>The first adjustment to the user fee imposed pursuant to 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310 shall take effect July 1, 2013, using the base period ending on March thirty</w:t>
      </w:r>
      <w:r w:rsidR="003F34A5">
        <w:rPr>
          <w:color w:val="000000" w:themeColor="text1"/>
          <w:u w:color="000000" w:themeColor="text1"/>
        </w:rPr>
        <w:noBreakHyphen/>
      </w:r>
      <w:r w:rsidRPr="00312107">
        <w:rPr>
          <w:color w:val="000000" w:themeColor="text1"/>
          <w:u w:color="000000" w:themeColor="text1"/>
        </w:rPr>
        <w:t>first.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C92DF1">
        <w:rPr>
          <w:color w:val="000000" w:themeColor="text1"/>
          <w:u w:color="000000" w:themeColor="text1"/>
        </w:rPr>
        <w:t xml:space="preserve"> </w:t>
      </w:r>
      <w:r>
        <w:rPr>
          <w:color w:val="000000" w:themeColor="text1"/>
          <w:u w:color="000000" w:themeColor="text1"/>
        </w:rPr>
        <w:tab/>
      </w:r>
      <w:r w:rsidRPr="00312107">
        <w:rPr>
          <w:color w:val="000000" w:themeColor="text1"/>
          <w:u w:color="000000" w:themeColor="text1"/>
        </w:rPr>
        <w:t>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of the 1976 Code is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w:t>
      </w:r>
      <w:r w:rsidRPr="00312107">
        <w:rPr>
          <w:color w:val="000000" w:themeColor="text1"/>
          <w:u w:color="000000" w:themeColor="text1"/>
        </w:rPr>
        <w:tab/>
      </w:r>
      <w:r w:rsidRPr="00312107">
        <w:rPr>
          <w:color w:val="000000" w:themeColor="text1"/>
          <w:u w:val="single" w:color="000000" w:themeColor="text1"/>
        </w:rPr>
        <w:t>(A)</w:t>
      </w:r>
      <w:r w:rsidRPr="00312107">
        <w:rPr>
          <w:color w:val="000000" w:themeColor="text1"/>
          <w:u w:color="000000" w:themeColor="text1"/>
        </w:rPr>
        <w:tab/>
        <w:t xml:space="preserve">A </w:t>
      </w:r>
      <w:r w:rsidRPr="00444E25">
        <w:rPr>
          <w:color w:val="000000" w:themeColor="text1"/>
          <w:u w:color="000000" w:themeColor="text1"/>
        </w:rPr>
        <w:t xml:space="preserve">road </w:t>
      </w:r>
      <w:r w:rsidRPr="001017D2">
        <w:rPr>
          <w:strike/>
          <w:color w:val="000000" w:themeColor="text1"/>
          <w:u w:color="000000" w:themeColor="text1"/>
        </w:rPr>
        <w:t>tax</w:t>
      </w:r>
      <w:r w:rsidRPr="00312107">
        <w:rPr>
          <w:color w:val="000000" w:themeColor="text1"/>
          <w:u w:color="000000" w:themeColor="text1"/>
        </w:rPr>
        <w:t xml:space="preserve"> </w:t>
      </w:r>
      <w:r w:rsidR="001017D2">
        <w:rPr>
          <w:color w:val="000000" w:themeColor="text1"/>
          <w:u w:val="single" w:color="000000" w:themeColor="text1"/>
        </w:rPr>
        <w:t>user fee</w:t>
      </w:r>
      <w:r w:rsidR="001017D2">
        <w:rPr>
          <w:color w:val="000000" w:themeColor="text1"/>
          <w:u w:color="000000" w:themeColor="text1"/>
        </w:rPr>
        <w:t xml:space="preserve"> </w:t>
      </w:r>
      <w:r w:rsidRPr="00312107">
        <w:rPr>
          <w:color w:val="000000" w:themeColor="text1"/>
          <w:u w:color="000000" w:themeColor="text1"/>
        </w:rPr>
        <w:t xml:space="preserve">for the privilege of using the streets and highways in this State is imposed upon every motor carrier.  The </w:t>
      </w:r>
      <w:r w:rsidRPr="001017D2">
        <w:rPr>
          <w:strike/>
          <w:color w:val="000000" w:themeColor="text1"/>
          <w:u w:color="000000" w:themeColor="text1"/>
        </w:rPr>
        <w:t>tax</w:t>
      </w:r>
      <w:r w:rsidRPr="00312107">
        <w:rPr>
          <w:color w:val="000000" w:themeColor="text1"/>
          <w:u w:color="000000" w:themeColor="text1"/>
        </w:rPr>
        <w:t xml:space="preserve"> </w:t>
      </w:r>
      <w:r w:rsidR="001017D2">
        <w:rPr>
          <w:color w:val="000000" w:themeColor="text1"/>
          <w:u w:val="single" w:color="000000" w:themeColor="text1"/>
        </w:rPr>
        <w:t>user fee</w:t>
      </w:r>
      <w:r w:rsidR="001017D2">
        <w:rPr>
          <w:color w:val="000000" w:themeColor="text1"/>
          <w:u w:color="000000" w:themeColor="text1"/>
        </w:rPr>
        <w:t xml:space="preserve"> </w:t>
      </w:r>
      <w:r w:rsidRPr="00312107">
        <w:rPr>
          <w:color w:val="000000" w:themeColor="text1"/>
          <w:u w:color="000000" w:themeColor="text1"/>
        </w:rPr>
        <w:t xml:space="preserve">is equivalent to </w:t>
      </w:r>
      <w:r w:rsidRPr="00312107">
        <w:rPr>
          <w:strike/>
          <w:color w:val="000000" w:themeColor="text1"/>
          <w:u w:color="000000" w:themeColor="text1"/>
        </w:rPr>
        <w:t>sixteen</w:t>
      </w:r>
      <w:r w:rsidRPr="00312107">
        <w:rPr>
          <w:color w:val="000000" w:themeColor="text1"/>
          <w:u w:color="000000" w:themeColor="text1"/>
        </w:rPr>
        <w:t xml:space="preserve"> </w:t>
      </w:r>
      <w:r w:rsidRPr="00312107">
        <w:rPr>
          <w:color w:val="000000" w:themeColor="text1"/>
          <w:u w:val="single" w:color="000000" w:themeColor="text1"/>
        </w:rPr>
        <w:t>twenty</w:t>
      </w:r>
      <w:r w:rsidR="003F34A5">
        <w:rPr>
          <w:color w:val="000000" w:themeColor="text1"/>
          <w:u w:val="single" w:color="000000" w:themeColor="text1"/>
        </w:rPr>
        <w:noBreakHyphen/>
      </w:r>
      <w:r w:rsidRPr="00312107">
        <w:rPr>
          <w:color w:val="000000" w:themeColor="text1"/>
          <w:u w:val="single" w:color="000000" w:themeColor="text1"/>
        </w:rPr>
        <w:t>six</w:t>
      </w:r>
      <w:r w:rsidRPr="00312107">
        <w:rPr>
          <w:color w:val="000000" w:themeColor="text1"/>
          <w:u w:color="000000" w:themeColor="text1"/>
        </w:rPr>
        <w:t xml:space="preserve"> cents a gallon, calculated on the amount of gasoline or other motor fuel used by the motor carrier in its operations within this State.  Except as credit for certain </w:t>
      </w:r>
      <w:r w:rsidRPr="001017D2">
        <w:rPr>
          <w:strike/>
          <w:color w:val="000000" w:themeColor="text1"/>
          <w:u w:color="000000" w:themeColor="text1"/>
        </w:rPr>
        <w:t>taxes</w:t>
      </w:r>
      <w:r w:rsidRPr="00312107">
        <w:rPr>
          <w:color w:val="000000" w:themeColor="text1"/>
          <w:u w:color="000000" w:themeColor="text1"/>
        </w:rPr>
        <w:t xml:space="preserve"> </w:t>
      </w:r>
      <w:r w:rsidR="001017D2">
        <w:rPr>
          <w:color w:val="000000" w:themeColor="text1"/>
          <w:u w:val="single" w:color="000000" w:themeColor="text1"/>
        </w:rPr>
        <w:t>fees</w:t>
      </w:r>
      <w:r w:rsidR="001017D2">
        <w:rPr>
          <w:color w:val="000000" w:themeColor="text1"/>
          <w:u w:color="000000" w:themeColor="text1"/>
        </w:rPr>
        <w:t xml:space="preserve"> </w:t>
      </w:r>
      <w:r w:rsidRPr="00312107">
        <w:rPr>
          <w:color w:val="000000" w:themeColor="text1"/>
          <w:u w:color="000000" w:themeColor="text1"/>
        </w:rPr>
        <w:t>as provided for in this chapter, taxes imposed on motor carriers by this chapter are in addition to taxes imposed upon the carriers by any other provision of law.</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val="single" w:color="000000" w:themeColor="text1"/>
        </w:rPr>
        <w:t>(B)</w:t>
      </w:r>
      <w:r w:rsidRPr="00312107">
        <w:rPr>
          <w:color w:val="000000" w:themeColor="text1"/>
          <w:u w:color="000000" w:themeColor="text1"/>
        </w:rPr>
        <w:tab/>
      </w:r>
      <w:r w:rsidRPr="00312107">
        <w:rPr>
          <w:color w:val="000000" w:themeColor="text1"/>
          <w:u w:val="single" w:color="000000" w:themeColor="text1"/>
        </w:rPr>
        <w:t xml:space="preserve">The department shall increase or decrease the amount of the </w:t>
      </w:r>
      <w:r w:rsidR="00444E25">
        <w:rPr>
          <w:color w:val="000000" w:themeColor="text1"/>
          <w:u w:val="single" w:color="000000" w:themeColor="text1"/>
        </w:rPr>
        <w:t xml:space="preserve">road </w:t>
      </w:r>
      <w:r w:rsidR="001017D2">
        <w:rPr>
          <w:color w:val="000000" w:themeColor="text1"/>
          <w:u w:val="single" w:color="000000" w:themeColor="text1"/>
        </w:rPr>
        <w:t>user fee</w:t>
      </w:r>
      <w:r w:rsidRPr="00312107">
        <w:rPr>
          <w:color w:val="000000" w:themeColor="text1"/>
          <w:u w:val="single" w:color="000000" w:themeColor="text1"/>
        </w:rPr>
        <w:t xml:space="preserve"> imposed pursuant to subsection (A) in the same manner as it adjusts the user fee imposed pursuant to Section 12</w:t>
      </w:r>
      <w:r w:rsidR="003F34A5">
        <w:rPr>
          <w:color w:val="000000" w:themeColor="text1"/>
          <w:u w:val="single" w:color="000000" w:themeColor="text1"/>
        </w:rPr>
        <w:noBreakHyphen/>
      </w:r>
      <w:r w:rsidRPr="00312107">
        <w:rPr>
          <w:color w:val="000000" w:themeColor="text1"/>
          <w:u w:val="single" w:color="000000" w:themeColor="text1"/>
        </w:rPr>
        <w:t>28</w:t>
      </w:r>
      <w:r w:rsidR="003F34A5">
        <w:rPr>
          <w:color w:val="000000" w:themeColor="text1"/>
          <w:u w:val="single" w:color="000000" w:themeColor="text1"/>
        </w:rPr>
        <w:noBreakHyphen/>
      </w:r>
      <w:r w:rsidRPr="00312107">
        <w:rPr>
          <w:color w:val="000000" w:themeColor="text1"/>
          <w:u w:val="single" w:color="000000" w:themeColor="text1"/>
        </w:rPr>
        <w:t>310.</w:t>
      </w:r>
      <w:r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Pr="00312107">
        <w:rPr>
          <w:color w:val="000000" w:themeColor="text1"/>
          <w:u w:color="000000" w:themeColor="text1"/>
        </w:rPr>
        <w:tab/>
        <w:t xml:space="preserve">The first adjustment to the </w:t>
      </w:r>
      <w:r w:rsidR="00444E25">
        <w:rPr>
          <w:color w:val="000000" w:themeColor="text1"/>
          <w:u w:color="000000" w:themeColor="text1"/>
        </w:rPr>
        <w:t xml:space="preserve">road </w:t>
      </w:r>
      <w:r w:rsidR="001017D2" w:rsidRPr="000650EF">
        <w:rPr>
          <w:color w:val="000000" w:themeColor="text1"/>
          <w:u w:color="000000" w:themeColor="text1"/>
        </w:rPr>
        <w:t>user fee</w:t>
      </w:r>
      <w:r w:rsidR="001017D2">
        <w:rPr>
          <w:color w:val="000000" w:themeColor="text1"/>
          <w:u w:color="000000" w:themeColor="text1"/>
        </w:rPr>
        <w:t xml:space="preserve"> </w:t>
      </w:r>
      <w:r w:rsidRPr="00312107">
        <w:rPr>
          <w:color w:val="000000" w:themeColor="text1"/>
          <w:u w:color="000000" w:themeColor="text1"/>
        </w:rPr>
        <w:t>imposed pursuant to Section 56</w:t>
      </w:r>
      <w:r w:rsidR="003F34A5">
        <w:rPr>
          <w:color w:val="000000" w:themeColor="text1"/>
          <w:u w:color="000000" w:themeColor="text1"/>
        </w:rPr>
        <w:noBreakHyphen/>
      </w:r>
      <w:r w:rsidRPr="00312107">
        <w:rPr>
          <w:color w:val="000000" w:themeColor="text1"/>
          <w:u w:color="000000" w:themeColor="text1"/>
        </w:rPr>
        <w:t>11</w:t>
      </w:r>
      <w:r w:rsidR="003F34A5">
        <w:rPr>
          <w:color w:val="000000" w:themeColor="text1"/>
          <w:u w:color="000000" w:themeColor="text1"/>
        </w:rPr>
        <w:noBreakHyphen/>
      </w:r>
      <w:r w:rsidRPr="00312107">
        <w:rPr>
          <w:color w:val="000000" w:themeColor="text1"/>
          <w:u w:color="000000" w:themeColor="text1"/>
        </w:rPr>
        <w:t>410 shall take effect July 1, 2013, using the base period ending on March thirty</w:t>
      </w:r>
      <w:r w:rsidR="003F34A5">
        <w:rPr>
          <w:color w:val="000000" w:themeColor="text1"/>
          <w:u w:color="000000" w:themeColor="text1"/>
        </w:rPr>
        <w:noBreakHyphen/>
      </w:r>
      <w:r w:rsidRPr="00312107">
        <w:rPr>
          <w:color w:val="000000" w:themeColor="text1"/>
          <w:u w:color="000000" w:themeColor="text1"/>
        </w:rPr>
        <w:t>first.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SECTION</w:t>
      </w:r>
      <w:r w:rsidRPr="00312107">
        <w:rPr>
          <w:color w:val="000000" w:themeColor="text1"/>
          <w:u w:color="000000" w:themeColor="text1"/>
        </w:rPr>
        <w:tab/>
        <w:t>3.</w:t>
      </w:r>
      <w:r w:rsidRPr="00312107">
        <w:rPr>
          <w:color w:val="000000" w:themeColor="text1"/>
          <w:u w:color="000000" w:themeColor="text1"/>
        </w:rPr>
        <w:tab/>
        <w:t>Article 25, Chapter 6, Title 12 of the 1976 Code is amended by adding:</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6</w:t>
      </w:r>
      <w:r w:rsidR="003F34A5">
        <w:rPr>
          <w:color w:val="000000" w:themeColor="text1"/>
          <w:u w:color="000000" w:themeColor="text1"/>
        </w:rPr>
        <w:noBreakHyphen/>
      </w:r>
      <w:r w:rsidRPr="00312107">
        <w:rPr>
          <w:color w:val="000000" w:themeColor="text1"/>
          <w:u w:color="000000" w:themeColor="text1"/>
        </w:rPr>
        <w:t>3755.</w:t>
      </w:r>
      <w:r w:rsidRPr="00312107">
        <w:rPr>
          <w:color w:val="000000" w:themeColor="text1"/>
          <w:u w:color="000000" w:themeColor="text1"/>
        </w:rPr>
        <w:tab/>
        <w:t>(A)</w:t>
      </w:r>
      <w:r w:rsidRPr="00312107">
        <w:rPr>
          <w:color w:val="000000" w:themeColor="text1"/>
          <w:u w:color="000000" w:themeColor="text1"/>
        </w:rPr>
        <w:tab/>
        <w:t>For tax year 2013, there is allowed a refundable income tax credit equal to twenty</w:t>
      </w:r>
      <w:r w:rsidR="003F34A5">
        <w:rPr>
          <w:color w:val="000000" w:themeColor="text1"/>
          <w:u w:color="000000" w:themeColor="text1"/>
        </w:rPr>
        <w:noBreakHyphen/>
      </w:r>
      <w:r w:rsidRPr="00312107">
        <w:rPr>
          <w:color w:val="000000" w:themeColor="text1"/>
          <w:u w:color="000000" w:themeColor="text1"/>
        </w:rPr>
        <w:t>six dollars for every motor vehicle registered to the taxpayer that is licensed in this State.  The taxpayer only</w:t>
      </w:r>
      <w:r w:rsidR="00347728">
        <w:rPr>
          <w:color w:val="000000" w:themeColor="text1"/>
          <w:u w:color="000000" w:themeColor="text1"/>
        </w:rPr>
        <w:t xml:space="preserve"> may</w:t>
      </w:r>
      <w:r w:rsidRPr="00312107">
        <w:rPr>
          <w:color w:val="000000" w:themeColor="text1"/>
          <w:u w:color="000000" w:themeColor="text1"/>
        </w:rPr>
        <w:t xml:space="preserve"> claim the credit if there are no delinquent property taxes owed on the motor vehicle.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(B)</w:t>
      </w:r>
      <w:r w:rsidRPr="00312107">
        <w:rPr>
          <w:color w:val="000000" w:themeColor="text1"/>
          <w:u w:color="000000" w:themeColor="text1"/>
        </w:rPr>
        <w:tab/>
        <w:t>For tax years 2014 and 2015, there is allowed a refundable income tax credit equal to fifty</w:t>
      </w:r>
      <w:r w:rsidR="003F34A5">
        <w:rPr>
          <w:color w:val="000000" w:themeColor="text1"/>
          <w:u w:color="000000" w:themeColor="text1"/>
        </w:rPr>
        <w:noBreakHyphen/>
      </w:r>
      <w:r w:rsidRPr="00312107">
        <w:rPr>
          <w:color w:val="000000" w:themeColor="text1"/>
          <w:u w:color="000000" w:themeColor="text1"/>
        </w:rPr>
        <w:t>three dollars for every motor vehicle registered to the taxpayer that is licensed in this State.  The taxpayer only</w:t>
      </w:r>
      <w:r w:rsidR="00347728">
        <w:rPr>
          <w:color w:val="000000" w:themeColor="text1"/>
          <w:u w:color="000000" w:themeColor="text1"/>
        </w:rPr>
        <w:t xml:space="preserve"> may</w:t>
      </w:r>
      <w:r w:rsidRPr="00312107">
        <w:rPr>
          <w:color w:val="000000" w:themeColor="text1"/>
          <w:u w:color="000000" w:themeColor="text1"/>
        </w:rPr>
        <w:t xml:space="preserve"> claim the credit if there are no delinquent property taxes owed on the motor vehicle.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(C)</w:t>
      </w:r>
      <w:r w:rsidRPr="00312107">
        <w:rPr>
          <w:color w:val="000000" w:themeColor="text1"/>
          <w:u w:color="000000" w:themeColor="text1"/>
        </w:rPr>
        <w:tab/>
        <w:t>The department shall notify the Department of Transportation of the total amount of credits claimed pursuant to this section.  The Department of Transportation shall transfer the total amounts of credits claimed to the general fund.  The amount of the user fee transferred to reimburse the general fund for the costs of this section is deemed to have been imposed for the same purpose.</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(D)</w:t>
      </w:r>
      <w:r w:rsidRPr="00312107">
        <w:rPr>
          <w:color w:val="000000" w:themeColor="text1"/>
          <w:u w:color="000000" w:themeColor="text1"/>
        </w:rPr>
        <w:tab/>
        <w:t>The department may promulgate regulations necessary to implement the provisions of this section.  The department may require the taxpayer provide proof of eligibility for the credit.</w:t>
      </w:r>
      <w:r>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0650EF">
        <w:rPr>
          <w:color w:val="000000" w:themeColor="text1"/>
          <w:u w:color="000000" w:themeColor="text1"/>
        </w:rPr>
        <w:t xml:space="preserve"> </w:t>
      </w:r>
      <w:r>
        <w:rPr>
          <w:color w:val="000000" w:themeColor="text1"/>
          <w:u w:color="000000" w:themeColor="text1"/>
        </w:rPr>
        <w:tab/>
        <w:t>A</w:t>
      </w:r>
      <w:r w:rsidR="00CA349F">
        <w:rPr>
          <w:color w:val="000000" w:themeColor="text1"/>
          <w:u w:color="000000" w:themeColor="text1"/>
        </w:rPr>
        <w:t>.</w:t>
      </w:r>
      <w:r w:rsidR="000650EF">
        <w:rPr>
          <w:color w:val="000000" w:themeColor="text1"/>
          <w:u w:color="000000" w:themeColor="text1"/>
        </w:rPr>
        <w:tab/>
      </w:r>
      <w:r w:rsidR="00CA349F">
        <w:rPr>
          <w:color w:val="000000" w:themeColor="text1"/>
          <w:u w:color="000000" w:themeColor="text1"/>
        </w:rPr>
        <w:tab/>
      </w:r>
      <w:r w:rsidRPr="00312107">
        <w:rPr>
          <w:color w:val="000000" w:themeColor="text1"/>
          <w:u w:color="000000" w:themeColor="text1"/>
        </w:rPr>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2740(A) of the 1976 Code, as last amended by Act 293 of 2002, is further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2107">
        <w:rPr>
          <w:color w:val="000000" w:themeColor="text1"/>
          <w:u w:color="000000" w:themeColor="text1"/>
        </w:rPr>
        <w:t>“(A)</w:t>
      </w:r>
      <w:r w:rsidRPr="00312107">
        <w:rPr>
          <w:color w:val="000000" w:themeColor="text1"/>
          <w:u w:color="000000" w:themeColor="text1"/>
        </w:rPr>
        <w:tab/>
        <w:t xml:space="preserve">The proceeds from </w:t>
      </w:r>
      <w:r w:rsidRPr="00312107">
        <w:rPr>
          <w:strike/>
          <w:color w:val="000000" w:themeColor="text1"/>
          <w:u w:color="000000" w:themeColor="text1"/>
        </w:rPr>
        <w:t>two and sixty</w:t>
      </w:r>
      <w:r w:rsidR="003F34A5">
        <w:rPr>
          <w:strike/>
          <w:color w:val="000000" w:themeColor="text1"/>
          <w:u w:color="000000" w:themeColor="text1"/>
        </w:rPr>
        <w:noBreakHyphen/>
      </w:r>
      <w:r w:rsidRPr="00312107">
        <w:rPr>
          <w:strike/>
          <w:color w:val="000000" w:themeColor="text1"/>
          <w:u w:color="000000" w:themeColor="text1"/>
        </w:rPr>
        <w:t>six one</w:t>
      </w:r>
      <w:r w:rsidR="003F34A5">
        <w:rPr>
          <w:strike/>
          <w:color w:val="000000" w:themeColor="text1"/>
          <w:u w:color="000000" w:themeColor="text1"/>
        </w:rPr>
        <w:noBreakHyphen/>
      </w:r>
      <w:r w:rsidRPr="00312107">
        <w:rPr>
          <w:strike/>
          <w:color w:val="000000" w:themeColor="text1"/>
          <w:u w:color="000000" w:themeColor="text1"/>
        </w:rPr>
        <w:t>hundredths</w:t>
      </w:r>
      <w:r w:rsidRPr="00312107">
        <w:rPr>
          <w:color w:val="000000" w:themeColor="text1"/>
          <w:u w:color="000000" w:themeColor="text1"/>
        </w:rPr>
        <w:t xml:space="preserve"> </w:t>
      </w:r>
      <w:r w:rsidRPr="00312107">
        <w:rPr>
          <w:color w:val="000000" w:themeColor="text1"/>
          <w:u w:val="single" w:color="000000" w:themeColor="text1"/>
        </w:rPr>
        <w:t>three and one</w:t>
      </w:r>
      <w:r w:rsidR="003F34A5">
        <w:rPr>
          <w:color w:val="000000" w:themeColor="text1"/>
          <w:u w:val="single" w:color="000000" w:themeColor="text1"/>
        </w:rPr>
        <w:noBreakHyphen/>
      </w:r>
      <w:r w:rsidRPr="00312107">
        <w:rPr>
          <w:color w:val="000000" w:themeColor="text1"/>
          <w:u w:val="single" w:color="000000" w:themeColor="text1"/>
        </w:rPr>
        <w:t>half</w:t>
      </w:r>
      <w:r w:rsidRPr="00312107">
        <w:rPr>
          <w:color w:val="000000" w:themeColor="text1"/>
          <w:u w:color="000000" w:themeColor="text1"/>
        </w:rPr>
        <w:t xml:space="preserve"> cents a gallon of the user fee on gasoline only as levied and provided for in this chapter must be deposited with the State Treasurer and expended for purposes set forth in this section.  The monies must be apportioned among the counties of the State in the following manner: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(1)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land area of the county bears to the total land area of the State;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(2)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population of the county bears to the total population of the State as shown by the latest official decennial census;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r>
      <w:r w:rsidRPr="00312107">
        <w:rPr>
          <w:color w:val="000000" w:themeColor="text1"/>
          <w:u w:color="000000" w:themeColor="text1"/>
        </w:rPr>
        <w:tab/>
        <w:t>(3) one</w:t>
      </w:r>
      <w:r w:rsidR="003F34A5">
        <w:rPr>
          <w:color w:val="000000" w:themeColor="text1"/>
          <w:u w:color="000000" w:themeColor="text1"/>
        </w:rPr>
        <w:noBreakHyphen/>
      </w:r>
      <w:r w:rsidRPr="00312107">
        <w:rPr>
          <w:color w:val="000000" w:themeColor="text1"/>
          <w:u w:color="000000" w:themeColor="text1"/>
        </w:rPr>
        <w:t xml:space="preserve">third distributed in the ratio which the mileage of all rural roads in the county bears to the total rural road mileage in the State as shown by the latest official records of the Department of Transportation.  </w:t>
      </w:r>
      <w:r w:rsidRPr="00312107">
        <w:rPr>
          <w:strike/>
          <w:color w:val="000000" w:themeColor="text1"/>
          <w:u w:color="000000" w:themeColor="text1"/>
        </w:rPr>
        <w:t>The Department of Revenue shall collect the information required pursuant to Section 12</w:t>
      </w:r>
      <w:r w:rsidR="003F34A5">
        <w:rPr>
          <w:strike/>
          <w:color w:val="000000" w:themeColor="text1"/>
          <w:u w:color="000000" w:themeColor="text1"/>
        </w:rPr>
        <w:noBreakHyphen/>
      </w:r>
      <w:r w:rsidRPr="00312107">
        <w:rPr>
          <w:strike/>
          <w:color w:val="000000" w:themeColor="text1"/>
          <w:u w:color="000000" w:themeColor="text1"/>
        </w:rPr>
        <w:t>28</w:t>
      </w:r>
      <w:r w:rsidR="003F34A5">
        <w:rPr>
          <w:strike/>
          <w:color w:val="000000" w:themeColor="text1"/>
          <w:u w:color="000000" w:themeColor="text1"/>
        </w:rPr>
        <w:noBreakHyphen/>
      </w:r>
      <w:r w:rsidRPr="00312107">
        <w:rPr>
          <w:strike/>
          <w:color w:val="000000" w:themeColor="text1"/>
          <w:u w:color="000000" w:themeColor="text1"/>
        </w:rPr>
        <w:t>1390 regarding the number of gallons sold in each county for use in making allocations of donor funds as provided in subsection (H).</w:t>
      </w:r>
      <w:r w:rsidRPr="00312107">
        <w:rPr>
          <w:color w:val="000000" w:themeColor="text1"/>
          <w:u w:color="000000" w:themeColor="text1"/>
        </w:rPr>
        <w:t xml:space="preserve">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funds allocated to the county. </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All interest earnings on the County Transportation Fund in the State Treasury must be added to the distribution to counties under this section in proportion to each county</w:t>
      </w:r>
      <w:r w:rsidR="003F34A5" w:rsidRPr="003F34A5">
        <w:rPr>
          <w:color w:val="000000" w:themeColor="text1"/>
          <w:u w:color="000000" w:themeColor="text1"/>
        </w:rPr>
        <w:t>’</w:t>
      </w:r>
      <w:r w:rsidRPr="00312107">
        <w:rPr>
          <w:color w:val="000000" w:themeColor="text1"/>
          <w:u w:color="000000" w:themeColor="text1"/>
        </w:rPr>
        <w:t xml:space="preserve">s portion of the entire County Transportation Fund.  Except for those funds being used in connection with highway projects administered by the Department of Transportation on behalf of counties administering their own </w:t>
      </w:r>
      <w:r w:rsidR="003F34A5" w:rsidRPr="003F34A5">
        <w:rPr>
          <w:color w:val="000000" w:themeColor="text1"/>
          <w:u w:color="000000" w:themeColor="text1"/>
        </w:rPr>
        <w:t>‘</w:t>
      </w:r>
      <w:r w:rsidRPr="00312107">
        <w:rPr>
          <w:color w:val="000000" w:themeColor="text1"/>
          <w:u w:color="000000" w:themeColor="text1"/>
        </w:rPr>
        <w:t>C</w:t>
      </w:r>
      <w:r w:rsidR="003F34A5" w:rsidRPr="003F34A5">
        <w:rPr>
          <w:color w:val="000000" w:themeColor="text1"/>
          <w:u w:color="000000" w:themeColor="text1"/>
        </w:rPr>
        <w:t>’</w:t>
      </w:r>
      <w:r w:rsidRPr="00312107">
        <w:rPr>
          <w:color w:val="000000" w:themeColor="text1"/>
          <w:u w:color="000000" w:themeColor="text1"/>
        </w:rPr>
        <w:t xml:space="preserve"> funds, these distributions of earnings and the calculation required to determine the appropriate amount shall not include those counties administering their own </w:t>
      </w:r>
      <w:r w:rsidR="003F34A5" w:rsidRPr="003F34A5">
        <w:rPr>
          <w:color w:val="000000" w:themeColor="text1"/>
          <w:u w:color="000000" w:themeColor="text1"/>
        </w:rPr>
        <w:t>‘</w:t>
      </w:r>
      <w:r w:rsidRPr="00312107">
        <w:rPr>
          <w:color w:val="000000" w:themeColor="text1"/>
          <w:u w:color="000000" w:themeColor="text1"/>
        </w:rPr>
        <w:t>C</w:t>
      </w:r>
      <w:r w:rsidR="003F34A5" w:rsidRPr="003F34A5">
        <w:rPr>
          <w:color w:val="000000" w:themeColor="text1"/>
          <w:u w:color="000000" w:themeColor="text1"/>
        </w:rPr>
        <w:t>’</w:t>
      </w:r>
      <w:r w:rsidRPr="00312107">
        <w:rPr>
          <w:color w:val="000000" w:themeColor="text1"/>
          <w:u w:color="000000" w:themeColor="text1"/>
        </w:rPr>
        <w:t xml:space="preserve"> funds.”</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B.</w:t>
      </w:r>
      <w:r w:rsidR="00CA349F">
        <w:rPr>
          <w:color w:val="000000" w:themeColor="text1"/>
          <w:u w:color="000000" w:themeColor="text1"/>
        </w:rPr>
        <w:t xml:space="preserve"> </w:t>
      </w:r>
      <w:r w:rsidRPr="00312107">
        <w:rPr>
          <w:color w:val="000000" w:themeColor="text1"/>
          <w:u w:color="000000" w:themeColor="text1"/>
        </w:rPr>
        <w:tab/>
        <w:t>Section 12</w:t>
      </w:r>
      <w:r w:rsidR="003F34A5">
        <w:rPr>
          <w:color w:val="000000" w:themeColor="text1"/>
          <w:u w:color="000000" w:themeColor="text1"/>
        </w:rPr>
        <w:noBreakHyphen/>
      </w:r>
      <w:r w:rsidRPr="00312107">
        <w:rPr>
          <w:color w:val="000000" w:themeColor="text1"/>
          <w:u w:color="000000" w:themeColor="text1"/>
        </w:rPr>
        <w:t>28</w:t>
      </w:r>
      <w:r w:rsidR="003F34A5">
        <w:rPr>
          <w:color w:val="000000" w:themeColor="text1"/>
          <w:u w:color="000000" w:themeColor="text1"/>
        </w:rPr>
        <w:noBreakHyphen/>
      </w:r>
      <w:r w:rsidRPr="00312107">
        <w:rPr>
          <w:color w:val="000000" w:themeColor="text1"/>
          <w:u w:color="000000" w:themeColor="text1"/>
        </w:rPr>
        <w:t>2740(H) of the 1976 Code</w:t>
      </w:r>
      <w:r>
        <w:rPr>
          <w:color w:val="000000" w:themeColor="text1"/>
          <w:u w:color="000000" w:themeColor="text1"/>
        </w:rPr>
        <w:t xml:space="preserve"> </w:t>
      </w:r>
      <w:r w:rsidRPr="00312107">
        <w:rPr>
          <w:color w:val="000000" w:themeColor="text1"/>
          <w:u w:color="000000" w:themeColor="text1"/>
        </w:rPr>
        <w:t>is amended to read:</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ab/>
        <w:t xml:space="preserve">“(H) </w:t>
      </w:r>
      <w:r w:rsidRPr="00312107">
        <w:rPr>
          <w:strike/>
          <w:color w:val="000000" w:themeColor="text1"/>
          <w:u w:color="000000" w:themeColor="text1"/>
        </w:rPr>
        <w:t>For purposes of this subsection, “donor county” means a county that contributes to the “C”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nine and one</w:t>
      </w:r>
      <w:r w:rsidR="003F34A5">
        <w:rPr>
          <w:strike/>
          <w:color w:val="000000" w:themeColor="text1"/>
          <w:u w:color="000000" w:themeColor="text1"/>
        </w:rPr>
        <w:noBreakHyphen/>
      </w:r>
      <w:r w:rsidRPr="00312107">
        <w:rPr>
          <w:strike/>
          <w:color w:val="000000" w:themeColor="text1"/>
          <w:u w:color="000000" w:themeColor="text1"/>
        </w:rPr>
        <w:t>half million dollars in the ratio of the individual donor county</w:t>
      </w:r>
      <w:r w:rsidR="003F34A5" w:rsidRPr="003F34A5">
        <w:rPr>
          <w:strike/>
          <w:color w:val="000000" w:themeColor="text1"/>
          <w:u w:color="000000" w:themeColor="text1"/>
        </w:rPr>
        <w:t>’</w:t>
      </w:r>
      <w:r w:rsidRPr="00312107">
        <w:rPr>
          <w:strike/>
          <w:color w:val="000000" w:themeColor="text1"/>
          <w:u w:color="000000" w:themeColor="text1"/>
        </w:rPr>
        <w:t>s contribution in excess of “C” fund revenue allocated to the county under subsection (A) to the total excess contributions of all donor counties</w:t>
      </w:r>
      <w:r w:rsidRPr="00312107">
        <w:rPr>
          <w:color w:val="000000" w:themeColor="text1"/>
          <w:u w:color="000000" w:themeColor="text1"/>
        </w:rPr>
        <w:t xml:space="preserve"> </w:t>
      </w:r>
      <w:r w:rsidRPr="00312107">
        <w:rPr>
          <w:color w:val="000000" w:themeColor="text1"/>
          <w:u w:val="single" w:color="000000" w:themeColor="text1"/>
        </w:rPr>
        <w:t>Reserved</w:t>
      </w:r>
      <w:r w:rsidRPr="00312107">
        <w:rPr>
          <w:color w:val="000000" w:themeColor="text1"/>
          <w:u w:color="000000" w:themeColor="text1"/>
        </w:rPr>
        <w:t>.”</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C.</w:t>
      </w:r>
      <w:r w:rsidR="00CA349F">
        <w:rPr>
          <w:color w:val="000000" w:themeColor="text1"/>
          <w:u w:color="000000" w:themeColor="text1"/>
        </w:rPr>
        <w:t xml:space="preserve"> </w:t>
      </w:r>
      <w:r w:rsidRPr="00312107">
        <w:rPr>
          <w:color w:val="000000" w:themeColor="text1"/>
          <w:u w:color="000000" w:themeColor="text1"/>
        </w:rPr>
        <w:tab/>
        <w:t>This SECTION takes effect July 1, 2013.</w:t>
      </w: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46F" w:rsidRPr="00312107" w:rsidRDefault="00D6046F" w:rsidP="00D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107">
        <w:rPr>
          <w:color w:val="000000" w:themeColor="text1"/>
          <w:u w:color="000000" w:themeColor="text1"/>
        </w:rPr>
        <w:t>SECTION</w:t>
      </w:r>
      <w:r w:rsidRPr="00312107">
        <w:rPr>
          <w:color w:val="000000" w:themeColor="text1"/>
          <w:u w:color="000000" w:themeColor="text1"/>
        </w:rPr>
        <w:tab/>
        <w:t>5.</w:t>
      </w:r>
      <w:r w:rsidRPr="00312107">
        <w:rPr>
          <w:color w:val="000000" w:themeColor="text1"/>
          <w:u w:color="000000" w:themeColor="text1"/>
        </w:rPr>
        <w:tab/>
        <w:t>Except as provided otherwise, this act takes effect upon approval by the Governor.</w:t>
      </w:r>
    </w:p>
    <w:p w:rsidR="00807C6E" w:rsidRDefault="003F3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C6E" w:rsidRDefault="00807C6E" w:rsidP="003B6ABC">
      <w:pPr>
        <w:suppressAutoHyphens/>
      </w:pPr>
    </w:p>
    <w:sectPr w:rsidR="00807C6E" w:rsidSect="003B6A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6F4" w:rsidRDefault="00A406F4" w:rsidP="009F0C77">
      <w:r>
        <w:separator/>
      </w:r>
    </w:p>
  </w:endnote>
  <w:endnote w:type="continuationSeparator" w:id="0">
    <w:p w:rsidR="00A406F4" w:rsidRDefault="00A40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E0EFF-1D4A-42BA-9A5B-12BC9FEA7F69}"/>
    <w:embedBold r:id="rId2" w:fontKey="{44932F4E-6DB2-4D0D-BC23-1C9E0ECA4CC2}"/>
  </w:font>
  <w:font w:name="Calibri">
    <w:panose1 w:val="020F0502020204030204"/>
    <w:charset w:val="00"/>
    <w:family w:val="swiss"/>
    <w:pitch w:val="variable"/>
    <w:sig w:usb0="E10002FF" w:usb1="4000ACFF" w:usb2="00000009" w:usb3="00000000" w:csb0="0000019F" w:csb1="00000000"/>
    <w:embedRegular r:id="rId3" w:fontKey="{3E11472A-B74C-4104-959E-DAE40E8174A5}"/>
  </w:font>
  <w:font w:name="Tahoma">
    <w:panose1 w:val="020B0604030504040204"/>
    <w:charset w:val="00"/>
    <w:family w:val="swiss"/>
    <w:pitch w:val="variable"/>
    <w:sig w:usb0="21002A87" w:usb1="80000000" w:usb2="00000008" w:usb3="00000000" w:csb0="000101FF" w:csb1="00000000"/>
    <w:embedRegular r:id="rId4" w:fontKey="{44AD6E37-B66D-4F63-AEA9-DB2A2766494A}"/>
  </w:font>
  <w:font w:name="Cambria">
    <w:panose1 w:val="02040503050406030204"/>
    <w:charset w:val="00"/>
    <w:family w:val="roman"/>
    <w:pitch w:val="variable"/>
    <w:sig w:usb0="E00002FF" w:usb1="400004FF" w:usb2="00000000" w:usb3="00000000" w:csb0="0000019F" w:csb1="00000000"/>
    <w:embedRegular r:id="rId5" w:fontKey="{65DBA11B-0013-4B4A-9EA1-15367085B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ABC" w:rsidRPr="00807C6E" w:rsidRDefault="003B6ABC" w:rsidP="00807C6E">
    <w:pPr>
      <w:pStyle w:val="Footer"/>
      <w:tabs>
        <w:tab w:val="clear" w:pos="4680"/>
        <w:tab w:val="clear" w:pos="9360"/>
        <w:tab w:val="center" w:pos="2995"/>
      </w:tabs>
      <w:spacing w:before="120"/>
    </w:pPr>
    <w:r>
      <w:t>[3498]</w:t>
    </w:r>
    <w:r>
      <w:tab/>
    </w:r>
    <w:r w:rsidR="005F7671">
      <w:fldChar w:fldCharType="begin"/>
    </w:r>
    <w:r w:rsidR="005F7671">
      <w:instrText xml:space="preserve"> PAGE  \* MERGEFORMAT </w:instrText>
    </w:r>
    <w:r w:rsidR="005F7671">
      <w:fldChar w:fldCharType="separate"/>
    </w:r>
    <w:r w:rsidR="003948AE">
      <w:rPr>
        <w:noProof/>
      </w:rPr>
      <w:t>1</w:t>
    </w:r>
    <w:r w:rsidR="005F76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6F4" w:rsidRDefault="00A406F4" w:rsidP="009F0C77">
      <w:r>
        <w:separator/>
      </w:r>
    </w:p>
  </w:footnote>
  <w:footnote w:type="continuationSeparator" w:id="0">
    <w:p w:rsidR="00A406F4" w:rsidRDefault="00A40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22DG13"/>
    <w:docVar w:name="CoverBillType" w:val="b"/>
    <w:docVar w:name="docpath" w:val="L:\Council\bills\NL\13122DG13.DOCX"/>
    <w:docVar w:name="dvBillNumber" w:val="3498"/>
    <w:docVar w:name="dvBillNumberPrefix" w:val="H. "/>
    <w:docVar w:name="dvOriginalBody" w:val="House"/>
    <w:docVar w:name="dvSteno" w:val="NL"/>
    <w:docVar w:name="NameofBody" w:val="h"/>
    <w:docVar w:name="vgroup2" w:val="Council"/>
  </w:docVars>
  <w:rsids>
    <w:rsidRoot w:val="00650057"/>
    <w:rsid w:val="00011869"/>
    <w:rsid w:val="00026134"/>
    <w:rsid w:val="000650EF"/>
    <w:rsid w:val="000E1785"/>
    <w:rsid w:val="000F40FA"/>
    <w:rsid w:val="001017D2"/>
    <w:rsid w:val="0010776B"/>
    <w:rsid w:val="00133E66"/>
    <w:rsid w:val="001435A3"/>
    <w:rsid w:val="001D08F2"/>
    <w:rsid w:val="001D525B"/>
    <w:rsid w:val="001D7F4F"/>
    <w:rsid w:val="002321B6"/>
    <w:rsid w:val="00250967"/>
    <w:rsid w:val="002543C8"/>
    <w:rsid w:val="00284AAE"/>
    <w:rsid w:val="002E5912"/>
    <w:rsid w:val="00301B21"/>
    <w:rsid w:val="00306FF7"/>
    <w:rsid w:val="00325348"/>
    <w:rsid w:val="0032732C"/>
    <w:rsid w:val="00336AD0"/>
    <w:rsid w:val="00347728"/>
    <w:rsid w:val="0037079A"/>
    <w:rsid w:val="003948AE"/>
    <w:rsid w:val="003B6ABC"/>
    <w:rsid w:val="003D01E8"/>
    <w:rsid w:val="003E5288"/>
    <w:rsid w:val="003F34A5"/>
    <w:rsid w:val="003F6D79"/>
    <w:rsid w:val="0041760A"/>
    <w:rsid w:val="00417C01"/>
    <w:rsid w:val="00444E25"/>
    <w:rsid w:val="004809EE"/>
    <w:rsid w:val="004D43FC"/>
    <w:rsid w:val="004E7D54"/>
    <w:rsid w:val="005273C6"/>
    <w:rsid w:val="00530A69"/>
    <w:rsid w:val="00531541"/>
    <w:rsid w:val="00545593"/>
    <w:rsid w:val="00577C6C"/>
    <w:rsid w:val="005C2FE2"/>
    <w:rsid w:val="005E2BC9"/>
    <w:rsid w:val="005F7671"/>
    <w:rsid w:val="00605102"/>
    <w:rsid w:val="006215AA"/>
    <w:rsid w:val="00650057"/>
    <w:rsid w:val="00655C5F"/>
    <w:rsid w:val="006913C9"/>
    <w:rsid w:val="0069470D"/>
    <w:rsid w:val="00697995"/>
    <w:rsid w:val="006E5F40"/>
    <w:rsid w:val="00734D02"/>
    <w:rsid w:val="00734F00"/>
    <w:rsid w:val="007A70AE"/>
    <w:rsid w:val="00807C6E"/>
    <w:rsid w:val="008362E8"/>
    <w:rsid w:val="008A1768"/>
    <w:rsid w:val="008A2930"/>
    <w:rsid w:val="008F0F33"/>
    <w:rsid w:val="008F4429"/>
    <w:rsid w:val="00912FAC"/>
    <w:rsid w:val="0094021A"/>
    <w:rsid w:val="009565DA"/>
    <w:rsid w:val="009B44AF"/>
    <w:rsid w:val="009C6A0B"/>
    <w:rsid w:val="009F0C77"/>
    <w:rsid w:val="009F4DD1"/>
    <w:rsid w:val="00A406F4"/>
    <w:rsid w:val="00A41684"/>
    <w:rsid w:val="00A56DA7"/>
    <w:rsid w:val="00A64E80"/>
    <w:rsid w:val="00A72BCD"/>
    <w:rsid w:val="00A741D9"/>
    <w:rsid w:val="00A833AB"/>
    <w:rsid w:val="00A9741D"/>
    <w:rsid w:val="00AD4B17"/>
    <w:rsid w:val="00B236F6"/>
    <w:rsid w:val="00B412D4"/>
    <w:rsid w:val="00BA6009"/>
    <w:rsid w:val="00BE3C22"/>
    <w:rsid w:val="00C0345E"/>
    <w:rsid w:val="00C3483A"/>
    <w:rsid w:val="00C74E9D"/>
    <w:rsid w:val="00C82FD3"/>
    <w:rsid w:val="00C92819"/>
    <w:rsid w:val="00C92DF1"/>
    <w:rsid w:val="00CA349F"/>
    <w:rsid w:val="00CC6B7B"/>
    <w:rsid w:val="00CD2089"/>
    <w:rsid w:val="00D538C4"/>
    <w:rsid w:val="00D6046F"/>
    <w:rsid w:val="00D73A67"/>
    <w:rsid w:val="00D970A9"/>
    <w:rsid w:val="00DF3845"/>
    <w:rsid w:val="00E41911"/>
    <w:rsid w:val="00E92EEF"/>
    <w:rsid w:val="00E93432"/>
    <w:rsid w:val="00EA6618"/>
    <w:rsid w:val="00F24442"/>
    <w:rsid w:val="00F50AE3"/>
    <w:rsid w:val="00F56AD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FA3E7C-5C3E-44CB-8C38-CF66A5DF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4A5"/>
    <w:rPr>
      <w:rFonts w:ascii="Tahoma" w:hAnsi="Tahoma" w:cs="Tahoma"/>
      <w:sz w:val="16"/>
      <w:szCs w:val="16"/>
    </w:rPr>
  </w:style>
  <w:style w:type="character" w:customStyle="1" w:styleId="BalloonTextChar">
    <w:name w:val="Balloon Text Char"/>
    <w:basedOn w:val="DefaultParagraphFont"/>
    <w:link w:val="BalloonText"/>
    <w:uiPriority w:val="99"/>
    <w:semiHidden/>
    <w:rsid w:val="003F34A5"/>
    <w:rPr>
      <w:rFonts w:ascii="Tahoma" w:eastAsia="Times New Roman" w:hAnsi="Tahoma" w:cs="Tahoma"/>
      <w:sz w:val="16"/>
      <w:szCs w:val="16"/>
    </w:rPr>
  </w:style>
  <w:style w:type="character" w:styleId="Hyperlink">
    <w:name w:val="Hyperlink"/>
    <w:basedOn w:val="DefaultParagraphFont"/>
    <w:uiPriority w:val="99"/>
    <w:unhideWhenUsed/>
    <w:rsid w:val="003B6A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98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C70B2-2F16-4AB2-8B8A-80B183FD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3498: Income tax credit - South Carolina Legislature Online</dc:title>
  <dc:creator>nancylee</dc:creator>
  <cp:lastModifiedBy>N Cumfer</cp:lastModifiedBy>
  <cp:revision>8</cp:revision>
  <cp:lastPrinted>2013-01-30T18:13:00Z</cp:lastPrinted>
  <dcterms:created xsi:type="dcterms:W3CDTF">2013-02-06T19:30:00Z</dcterms:created>
  <dcterms:modified xsi:type="dcterms:W3CDTF">2014-12-05T16:38:00Z</dcterms:modified>
</cp:coreProperties>
</file>